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EC" w:rsidRPr="0036179F" w:rsidRDefault="006470D6" w:rsidP="001B23EC">
      <w:pPr>
        <w:pStyle w:val="a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B23EC" w:rsidRPr="0036179F">
        <w:rPr>
          <w:b/>
          <w:sz w:val="28"/>
          <w:szCs w:val="28"/>
        </w:rPr>
        <w:t>РОССИЙСКАЯ ФЕДЕРАЦИЯ</w:t>
      </w:r>
    </w:p>
    <w:p w:rsidR="001B23EC" w:rsidRPr="0036179F" w:rsidRDefault="001B23EC" w:rsidP="001B23EC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РОСТОВСКАЯ ОБЛАСТЬ</w:t>
      </w:r>
    </w:p>
    <w:p w:rsidR="001B23EC" w:rsidRPr="0036179F" w:rsidRDefault="001B23EC" w:rsidP="001B23EC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МУНИЦИПАЛЬНОЕ ОБРАЗОВАНИЕ</w:t>
      </w:r>
    </w:p>
    <w:p w:rsidR="001B23EC" w:rsidRPr="0036179F" w:rsidRDefault="001B23EC" w:rsidP="001B23EC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ОЕ СЕЛЬСКОЕ ПОСЕЛЕНИЕ»</w:t>
      </w:r>
    </w:p>
    <w:p w:rsidR="001B23EC" w:rsidRDefault="001B23EC" w:rsidP="001B23EC">
      <w:pPr>
        <w:pStyle w:val="af"/>
        <w:jc w:val="center"/>
        <w:rPr>
          <w:b/>
          <w:sz w:val="28"/>
          <w:szCs w:val="28"/>
        </w:rPr>
      </w:pPr>
      <w:r w:rsidRPr="0036179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БАРАБАНЩИКОВСК</w:t>
      </w:r>
      <w:r w:rsidRPr="0036179F">
        <w:rPr>
          <w:b/>
          <w:sz w:val="28"/>
          <w:szCs w:val="28"/>
        </w:rPr>
        <w:t>ОГО СЕЛЬСКОГО ПОСЕЛЕНИЯ</w:t>
      </w:r>
    </w:p>
    <w:p w:rsidR="001B23EC" w:rsidRDefault="001B23EC" w:rsidP="001B23EC">
      <w:pPr>
        <w:pStyle w:val="af"/>
        <w:jc w:val="center"/>
        <w:rPr>
          <w:b/>
          <w:sz w:val="28"/>
          <w:szCs w:val="28"/>
        </w:rPr>
      </w:pPr>
    </w:p>
    <w:p w:rsidR="001B23EC" w:rsidRDefault="001B23EC" w:rsidP="001B23EC">
      <w:pPr>
        <w:pStyle w:val="af"/>
        <w:jc w:val="center"/>
        <w:rPr>
          <w:b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  <w:r w:rsidRPr="00480503">
        <w:rPr>
          <w:b/>
          <w:sz w:val="28"/>
          <w:szCs w:val="28"/>
        </w:rPr>
        <w:t>№</w:t>
      </w:r>
      <w:r w:rsidR="007758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8050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</w:p>
    <w:p w:rsidR="001B23EC" w:rsidRPr="00997B4E" w:rsidRDefault="001B23EC" w:rsidP="001B23EC">
      <w:pPr>
        <w:pStyle w:val="af"/>
        <w:jc w:val="center"/>
        <w:rPr>
          <w:b/>
          <w:sz w:val="28"/>
          <w:szCs w:val="28"/>
        </w:rPr>
      </w:pPr>
    </w:p>
    <w:p w:rsidR="007E0AC8" w:rsidRDefault="0077580D" w:rsidP="001B23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 28</w:t>
      </w:r>
      <w:r w:rsidR="001B23EC">
        <w:rPr>
          <w:sz w:val="28"/>
          <w:szCs w:val="28"/>
        </w:rPr>
        <w:t xml:space="preserve">   » января    2020 г.   </w:t>
      </w:r>
      <w:r w:rsidR="001B23EC" w:rsidRPr="00AE0FAD">
        <w:rPr>
          <w:sz w:val="28"/>
          <w:szCs w:val="28"/>
        </w:rPr>
        <w:t xml:space="preserve"> </w:t>
      </w:r>
      <w:r w:rsidR="001B23EC">
        <w:rPr>
          <w:b/>
          <w:bCs/>
          <w:sz w:val="28"/>
          <w:szCs w:val="28"/>
        </w:rPr>
        <w:t xml:space="preserve">                                                                 </w:t>
      </w:r>
      <w:r w:rsidR="001B23EC" w:rsidRPr="00AE0FAD">
        <w:rPr>
          <w:sz w:val="28"/>
          <w:szCs w:val="28"/>
        </w:rPr>
        <w:t>х</w:t>
      </w:r>
      <w:proofErr w:type="gramStart"/>
      <w:r w:rsidR="001B23EC" w:rsidRPr="00AE0FAD">
        <w:rPr>
          <w:sz w:val="28"/>
          <w:szCs w:val="28"/>
        </w:rPr>
        <w:t>.Щ</w:t>
      </w:r>
      <w:proofErr w:type="gramEnd"/>
      <w:r w:rsidR="001B23EC" w:rsidRPr="00AE0FAD">
        <w:rPr>
          <w:sz w:val="28"/>
          <w:szCs w:val="28"/>
        </w:rPr>
        <w:t xml:space="preserve">еглов                  </w:t>
      </w:r>
      <w:r w:rsidR="001B23EC">
        <w:rPr>
          <w:sz w:val="28"/>
          <w:szCs w:val="28"/>
        </w:rPr>
        <w:t xml:space="preserve">       </w:t>
      </w:r>
    </w:p>
    <w:p w:rsidR="001B23EC" w:rsidRPr="001B23EC" w:rsidRDefault="001B23EC" w:rsidP="001B23EC">
      <w:pPr>
        <w:rPr>
          <w:b/>
          <w:bCs/>
          <w:sz w:val="28"/>
          <w:szCs w:val="28"/>
        </w:rPr>
      </w:pPr>
    </w:p>
    <w:p w:rsidR="00E43D7C" w:rsidRPr="002F683C" w:rsidRDefault="00377E8C" w:rsidP="001B23EC">
      <w:pPr>
        <w:tabs>
          <w:tab w:val="left" w:pos="2564"/>
        </w:tabs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«</w:t>
      </w:r>
      <w:r w:rsidR="00E43D7C" w:rsidRPr="002F683C">
        <w:rPr>
          <w:b/>
          <w:sz w:val="28"/>
          <w:szCs w:val="28"/>
        </w:rPr>
        <w:t>Об установлении вида разрешенного</w:t>
      </w:r>
    </w:p>
    <w:p w:rsidR="00FB5C2E" w:rsidRPr="002F683C" w:rsidRDefault="001B23EC" w:rsidP="001B23EC">
      <w:pPr>
        <w:tabs>
          <w:tab w:val="left" w:pos="2564"/>
        </w:tabs>
        <w:rPr>
          <w:b/>
          <w:sz w:val="28"/>
        </w:rPr>
      </w:pPr>
      <w:r>
        <w:rPr>
          <w:b/>
          <w:sz w:val="28"/>
          <w:szCs w:val="28"/>
        </w:rPr>
        <w:t>использования земельного участка</w:t>
      </w:r>
      <w:r w:rsidR="00E43D7C" w:rsidRPr="002F683C">
        <w:rPr>
          <w:b/>
          <w:sz w:val="28"/>
          <w:szCs w:val="28"/>
        </w:rPr>
        <w:t>»</w:t>
      </w:r>
    </w:p>
    <w:p w:rsidR="00FB5C2E" w:rsidRDefault="006470D6">
      <w:r>
        <w:rPr>
          <w:sz w:val="28"/>
        </w:rPr>
        <w:t xml:space="preserve"> </w:t>
      </w:r>
      <w:r>
        <w:t xml:space="preserve">                 </w:t>
      </w:r>
    </w:p>
    <w:p w:rsidR="00FB5C2E" w:rsidRDefault="00FB5C2E"/>
    <w:p w:rsidR="001B23EC" w:rsidRDefault="00864BD5" w:rsidP="00C5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BD7076">
        <w:rPr>
          <w:sz w:val="28"/>
          <w:szCs w:val="28"/>
        </w:rPr>
        <w:t xml:space="preserve">, </w:t>
      </w:r>
      <w:r w:rsidR="00E43D7C">
        <w:rPr>
          <w:sz w:val="28"/>
          <w:szCs w:val="28"/>
        </w:rPr>
        <w:t>Федеральным законом от 29.12.2004 г. № 191-ФЗ «О введени</w:t>
      </w:r>
      <w:r w:rsidR="00C553CD">
        <w:rPr>
          <w:sz w:val="28"/>
          <w:szCs w:val="28"/>
        </w:rPr>
        <w:t>и</w:t>
      </w:r>
      <w:r w:rsidR="00E43D7C">
        <w:rPr>
          <w:sz w:val="28"/>
          <w:szCs w:val="28"/>
        </w:rPr>
        <w:t xml:space="preserve"> в действие </w:t>
      </w:r>
      <w:r w:rsidR="00272318">
        <w:rPr>
          <w:sz w:val="28"/>
          <w:szCs w:val="28"/>
        </w:rPr>
        <w:t>Градостроительного кодекса РФ»</w:t>
      </w:r>
      <w:r w:rsidR="00E43D7C">
        <w:rPr>
          <w:sz w:val="28"/>
          <w:szCs w:val="28"/>
        </w:rPr>
        <w:t>,</w:t>
      </w:r>
      <w:r w:rsidR="00DB4B06">
        <w:rPr>
          <w:sz w:val="28"/>
          <w:szCs w:val="28"/>
        </w:rPr>
        <w:t xml:space="preserve"> на основании Приказа Минэкономразвития России от 01.09.2014 г. № 540 «Об утверждении классификатора видов разрешенного использования земельных участков», </w:t>
      </w:r>
      <w:r w:rsidR="002E3BB1">
        <w:rPr>
          <w:sz w:val="28"/>
          <w:szCs w:val="28"/>
        </w:rPr>
        <w:t>на основании заявления</w:t>
      </w:r>
      <w:r w:rsidR="008D73C2">
        <w:rPr>
          <w:sz w:val="28"/>
          <w:szCs w:val="28"/>
        </w:rPr>
        <w:t xml:space="preserve"> с</w:t>
      </w:r>
      <w:r w:rsidR="002E3BB1">
        <w:rPr>
          <w:sz w:val="28"/>
          <w:szCs w:val="28"/>
        </w:rPr>
        <w:t>обственников</w:t>
      </w:r>
      <w:r w:rsidR="001B23EC">
        <w:rPr>
          <w:sz w:val="28"/>
          <w:szCs w:val="28"/>
        </w:rPr>
        <w:t xml:space="preserve"> земельного участка Магомедова Магомеда Магомедовича</w:t>
      </w:r>
      <w:r w:rsidR="002E3BB1">
        <w:rPr>
          <w:sz w:val="28"/>
          <w:szCs w:val="28"/>
        </w:rPr>
        <w:t xml:space="preserve">, Магомедовой </w:t>
      </w:r>
      <w:proofErr w:type="spellStart"/>
      <w:r w:rsidR="002E3BB1">
        <w:rPr>
          <w:sz w:val="28"/>
          <w:szCs w:val="28"/>
        </w:rPr>
        <w:t>Мадинат</w:t>
      </w:r>
      <w:proofErr w:type="spellEnd"/>
      <w:r w:rsidR="002E3BB1">
        <w:rPr>
          <w:sz w:val="28"/>
          <w:szCs w:val="28"/>
        </w:rPr>
        <w:t xml:space="preserve"> </w:t>
      </w:r>
      <w:proofErr w:type="spellStart"/>
      <w:r w:rsidR="002E3BB1">
        <w:rPr>
          <w:sz w:val="28"/>
          <w:szCs w:val="28"/>
        </w:rPr>
        <w:t>Исламовны</w:t>
      </w:r>
      <w:proofErr w:type="spellEnd"/>
      <w:r w:rsidR="008D73C2">
        <w:rPr>
          <w:sz w:val="28"/>
          <w:szCs w:val="28"/>
        </w:rPr>
        <w:t xml:space="preserve"> об установлении вида разр</w:t>
      </w:r>
      <w:r w:rsidR="001B23EC">
        <w:rPr>
          <w:sz w:val="28"/>
          <w:szCs w:val="28"/>
        </w:rPr>
        <w:t>ешенного использования земельного участка</w:t>
      </w:r>
      <w:r w:rsidR="008D73C2">
        <w:rPr>
          <w:sz w:val="28"/>
          <w:szCs w:val="28"/>
        </w:rPr>
        <w:t xml:space="preserve">, </w:t>
      </w:r>
      <w:r w:rsidR="001B23EC">
        <w:rPr>
          <w:sz w:val="28"/>
          <w:szCs w:val="28"/>
        </w:rPr>
        <w:t>Администрация Барабанщиковского</w:t>
      </w:r>
      <w:r w:rsidR="00065259">
        <w:rPr>
          <w:sz w:val="28"/>
          <w:szCs w:val="28"/>
        </w:rPr>
        <w:t xml:space="preserve"> </w:t>
      </w:r>
      <w:r w:rsidR="001B23EC">
        <w:rPr>
          <w:sz w:val="28"/>
          <w:szCs w:val="28"/>
        </w:rPr>
        <w:t xml:space="preserve">сельского поселения </w:t>
      </w:r>
    </w:p>
    <w:p w:rsidR="00DB4B06" w:rsidRDefault="00065259" w:rsidP="00C5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5C2E" w:rsidRDefault="006470D6" w:rsidP="00065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B23EC" w:rsidRPr="0039466B">
        <w:rPr>
          <w:b/>
          <w:bCs/>
          <w:sz w:val="28"/>
          <w:lang w:eastAsia="ru-RU"/>
        </w:rPr>
        <w:t xml:space="preserve">ПОСТАНОВЛЯЕТ: </w:t>
      </w:r>
      <w:r w:rsidR="001B23EC">
        <w:rPr>
          <w:sz w:val="28"/>
          <w:lang w:eastAsia="ru-RU"/>
        </w:rPr>
        <w:br/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1B23EC" w:rsidRPr="001B23EC" w:rsidRDefault="001B23EC" w:rsidP="001B23E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1B23EC">
        <w:rPr>
          <w:sz w:val="28"/>
          <w:szCs w:val="28"/>
        </w:rPr>
        <w:t>Установить вид разрешен</w:t>
      </w:r>
      <w:r>
        <w:rPr>
          <w:sz w:val="28"/>
          <w:szCs w:val="28"/>
        </w:rPr>
        <w:t>ного использования для земельного участка</w:t>
      </w:r>
      <w:r w:rsidRPr="001B23EC"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1B23EC" w:rsidRPr="001B23EC" w:rsidRDefault="001B23EC" w:rsidP="001B23E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1B23EC">
        <w:rPr>
          <w:sz w:val="28"/>
          <w:szCs w:val="28"/>
        </w:rPr>
        <w:t>Контроль за исполнение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1B23EC" w:rsidRDefault="001B23EC">
      <w:pPr>
        <w:ind w:firstLine="900"/>
        <w:jc w:val="both"/>
        <w:rPr>
          <w:sz w:val="28"/>
          <w:szCs w:val="28"/>
        </w:rPr>
      </w:pPr>
    </w:p>
    <w:p w:rsidR="00377E8C" w:rsidRDefault="00272318">
      <w:pPr>
        <w:pStyle w:val="2"/>
        <w:ind w:left="0" w:firstLine="0"/>
        <w:jc w:val="both"/>
      </w:pPr>
      <w:r>
        <w:t>Глава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1B23EC">
      <w:pPr>
        <w:pStyle w:val="2"/>
        <w:ind w:left="0" w:firstLine="0"/>
        <w:jc w:val="both"/>
      </w:pPr>
      <w:r>
        <w:t>Барабанщиковского</w:t>
      </w:r>
      <w:r w:rsidR="006470D6">
        <w:t xml:space="preserve"> сельского поселения               </w:t>
      </w:r>
      <w:r>
        <w:t xml:space="preserve">             С.Ф. Ващенко</w:t>
      </w:r>
    </w:p>
    <w:p w:rsidR="00FB5C2E" w:rsidRDefault="006470D6" w:rsidP="006A7A3E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FB5C2E" w:rsidRDefault="00FB5C2E"/>
    <w:p w:rsidR="001B23EC" w:rsidRDefault="001B23EC"/>
    <w:p w:rsidR="001B23EC" w:rsidRDefault="001B23EC"/>
    <w:p w:rsidR="001B23EC" w:rsidRDefault="001B23EC"/>
    <w:p w:rsidR="001B23EC" w:rsidRDefault="001B23EC"/>
    <w:p w:rsidR="001B23EC" w:rsidRDefault="001B23EC"/>
    <w:p w:rsidR="001B23EC" w:rsidRDefault="001B23EC"/>
    <w:p w:rsidR="00021015" w:rsidRDefault="00021015">
      <w:pPr>
        <w:rPr>
          <w:b/>
          <w:sz w:val="28"/>
          <w:szCs w:val="28"/>
        </w:rPr>
      </w:pPr>
    </w:p>
    <w:p w:rsidR="000E274B" w:rsidRDefault="000E274B" w:rsidP="006A7A3E">
      <w:pPr>
        <w:rPr>
          <w:b/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Приложение </w:t>
      </w:r>
    </w:p>
    <w:p w:rsidR="00E43D7C" w:rsidRPr="00E43D7C" w:rsidRDefault="00E43D7C" w:rsidP="00E43D7C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>к Постанов</w:t>
      </w:r>
      <w:r w:rsidR="001B23EC">
        <w:rPr>
          <w:sz w:val="20"/>
          <w:szCs w:val="20"/>
        </w:rPr>
        <w:t>лению Администрации Барабанщиковского</w:t>
      </w:r>
      <w:r w:rsidRPr="00E43D7C">
        <w:rPr>
          <w:sz w:val="20"/>
          <w:szCs w:val="20"/>
        </w:rPr>
        <w:t xml:space="preserve"> </w:t>
      </w:r>
    </w:p>
    <w:p w:rsidR="000E274B" w:rsidRDefault="00E43D7C" w:rsidP="0064457B">
      <w:pPr>
        <w:jc w:val="right"/>
        <w:rPr>
          <w:sz w:val="20"/>
          <w:szCs w:val="20"/>
        </w:rPr>
      </w:pPr>
      <w:r w:rsidRPr="00E43D7C">
        <w:rPr>
          <w:sz w:val="20"/>
          <w:szCs w:val="20"/>
        </w:rPr>
        <w:t xml:space="preserve">сельского поселения №  </w:t>
      </w:r>
      <w:r w:rsidR="0077580D">
        <w:rPr>
          <w:sz w:val="20"/>
          <w:szCs w:val="20"/>
        </w:rPr>
        <w:t>2       от 28</w:t>
      </w:r>
      <w:r w:rsidR="001B23EC">
        <w:rPr>
          <w:sz w:val="20"/>
          <w:szCs w:val="20"/>
        </w:rPr>
        <w:t>.01.2020</w:t>
      </w:r>
      <w:r w:rsidRPr="00E43D7C">
        <w:rPr>
          <w:sz w:val="20"/>
          <w:szCs w:val="20"/>
        </w:rPr>
        <w:t xml:space="preserve"> г.</w:t>
      </w:r>
    </w:p>
    <w:p w:rsidR="000E274B" w:rsidRDefault="000E274B" w:rsidP="00E43D7C">
      <w:pPr>
        <w:jc w:val="right"/>
        <w:rPr>
          <w:sz w:val="20"/>
          <w:szCs w:val="20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p w:rsidR="00C553CD" w:rsidRDefault="00C553CD" w:rsidP="00E43D7C">
      <w:pPr>
        <w:jc w:val="right"/>
        <w:rPr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657"/>
        <w:gridCol w:w="4658"/>
      </w:tblGrid>
      <w:tr w:rsidR="00E43D7C" w:rsidRPr="00C774B1" w:rsidTr="00E43D7C">
        <w:tc>
          <w:tcPr>
            <w:tcW w:w="4657" w:type="dxa"/>
          </w:tcPr>
          <w:p w:rsidR="00E43D7C" w:rsidRPr="00C774B1" w:rsidRDefault="00E43D7C" w:rsidP="00E43D7C">
            <w:pPr>
              <w:jc w:val="center"/>
              <w:rPr>
                <w:sz w:val="28"/>
                <w:szCs w:val="28"/>
              </w:rPr>
            </w:pPr>
            <w:r w:rsidRPr="00C774B1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58" w:type="dxa"/>
          </w:tcPr>
          <w:p w:rsidR="00E43D7C" w:rsidRDefault="00E43D7C" w:rsidP="00E43D7C">
            <w:pPr>
              <w:jc w:val="center"/>
              <w:rPr>
                <w:sz w:val="28"/>
                <w:szCs w:val="28"/>
              </w:rPr>
            </w:pPr>
            <w:r w:rsidRPr="00C774B1">
              <w:rPr>
                <w:sz w:val="28"/>
                <w:szCs w:val="28"/>
              </w:rPr>
              <w:t>Устанавливаемый вид разрешенного использования</w:t>
            </w:r>
          </w:p>
          <w:p w:rsidR="00C553CD" w:rsidRPr="00C774B1" w:rsidRDefault="00C553CD" w:rsidP="00E43D7C">
            <w:pPr>
              <w:jc w:val="center"/>
              <w:rPr>
                <w:sz w:val="28"/>
                <w:szCs w:val="28"/>
              </w:rPr>
            </w:pPr>
          </w:p>
        </w:tc>
      </w:tr>
      <w:tr w:rsidR="0064457B" w:rsidRPr="00C774B1" w:rsidTr="00E43D7C">
        <w:tc>
          <w:tcPr>
            <w:tcW w:w="4657" w:type="dxa"/>
          </w:tcPr>
          <w:p w:rsidR="0064457B" w:rsidRPr="00C774B1" w:rsidRDefault="00021015" w:rsidP="00333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61:09:0600004</w:t>
            </w:r>
            <w:r w:rsidR="0064457B" w:rsidRPr="00C774B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4658" w:type="dxa"/>
          </w:tcPr>
          <w:p w:rsidR="0064457B" w:rsidRDefault="00514B09">
            <w:pPr>
              <w:rPr>
                <w:sz w:val="28"/>
                <w:szCs w:val="28"/>
              </w:rPr>
            </w:pPr>
            <w:r w:rsidRPr="006A7A3E">
              <w:rPr>
                <w:sz w:val="28"/>
                <w:szCs w:val="28"/>
              </w:rPr>
              <w:t>сельскохозяйственное использование</w:t>
            </w:r>
          </w:p>
          <w:p w:rsidR="00C553CD" w:rsidRPr="006A7A3E" w:rsidRDefault="00C553CD">
            <w:pPr>
              <w:rPr>
                <w:sz w:val="28"/>
                <w:szCs w:val="28"/>
              </w:rPr>
            </w:pPr>
          </w:p>
        </w:tc>
      </w:tr>
    </w:tbl>
    <w:p w:rsidR="00E43D7C" w:rsidRPr="00E43D7C" w:rsidRDefault="00E43D7C" w:rsidP="00E43D7C">
      <w:pPr>
        <w:jc w:val="right"/>
        <w:rPr>
          <w:sz w:val="28"/>
          <w:szCs w:val="28"/>
        </w:rPr>
      </w:pPr>
    </w:p>
    <w:p w:rsidR="00FB5C2E" w:rsidRDefault="00FB5C2E">
      <w:pPr>
        <w:jc w:val="center"/>
        <w:rPr>
          <w:b/>
          <w:sz w:val="28"/>
          <w:szCs w:val="28"/>
        </w:rPr>
      </w:pPr>
    </w:p>
    <w:sectPr w:rsidR="00FB5C2E" w:rsidSect="001B23E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C31BB"/>
    <w:multiLevelType w:val="hybridMultilevel"/>
    <w:tmpl w:val="4572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27825"/>
    <w:multiLevelType w:val="hybridMultilevel"/>
    <w:tmpl w:val="A6742362"/>
    <w:lvl w:ilvl="0" w:tplc="F8243D28">
      <w:start w:val="1"/>
      <w:numFmt w:val="decimal"/>
      <w:lvlText w:val="%1."/>
      <w:lvlJc w:val="left"/>
      <w:pPr>
        <w:ind w:left="14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21015"/>
    <w:rsid w:val="00065259"/>
    <w:rsid w:val="000818D5"/>
    <w:rsid w:val="000E274B"/>
    <w:rsid w:val="000F387B"/>
    <w:rsid w:val="0015671E"/>
    <w:rsid w:val="00193E94"/>
    <w:rsid w:val="001A728E"/>
    <w:rsid w:val="001B23EC"/>
    <w:rsid w:val="00216F47"/>
    <w:rsid w:val="00272318"/>
    <w:rsid w:val="002B5E1E"/>
    <w:rsid w:val="002E3BB1"/>
    <w:rsid w:val="002F683C"/>
    <w:rsid w:val="00317FE9"/>
    <w:rsid w:val="00340053"/>
    <w:rsid w:val="00371E3C"/>
    <w:rsid w:val="00377E8C"/>
    <w:rsid w:val="00390CA9"/>
    <w:rsid w:val="00450AF9"/>
    <w:rsid w:val="00454242"/>
    <w:rsid w:val="00514B09"/>
    <w:rsid w:val="005814F9"/>
    <w:rsid w:val="0061536F"/>
    <w:rsid w:val="00626D2B"/>
    <w:rsid w:val="0064457B"/>
    <w:rsid w:val="006470D6"/>
    <w:rsid w:val="006A7A3E"/>
    <w:rsid w:val="006F49F4"/>
    <w:rsid w:val="006F73B8"/>
    <w:rsid w:val="00727DCF"/>
    <w:rsid w:val="007567D8"/>
    <w:rsid w:val="0076449B"/>
    <w:rsid w:val="0077580D"/>
    <w:rsid w:val="007A5F44"/>
    <w:rsid w:val="007B234F"/>
    <w:rsid w:val="007E0AC8"/>
    <w:rsid w:val="00864BD5"/>
    <w:rsid w:val="008A7108"/>
    <w:rsid w:val="008B4DF5"/>
    <w:rsid w:val="008D73C2"/>
    <w:rsid w:val="008F50F5"/>
    <w:rsid w:val="009226A6"/>
    <w:rsid w:val="0092491E"/>
    <w:rsid w:val="00946620"/>
    <w:rsid w:val="0096279E"/>
    <w:rsid w:val="009B39C2"/>
    <w:rsid w:val="009C5327"/>
    <w:rsid w:val="009C7FB7"/>
    <w:rsid w:val="00A10A53"/>
    <w:rsid w:val="00A42202"/>
    <w:rsid w:val="00A908F5"/>
    <w:rsid w:val="00AC36DF"/>
    <w:rsid w:val="00B07F39"/>
    <w:rsid w:val="00B241B1"/>
    <w:rsid w:val="00B60834"/>
    <w:rsid w:val="00BC2796"/>
    <w:rsid w:val="00C110B1"/>
    <w:rsid w:val="00C553CD"/>
    <w:rsid w:val="00C774B1"/>
    <w:rsid w:val="00C95657"/>
    <w:rsid w:val="00C976F8"/>
    <w:rsid w:val="00CB4448"/>
    <w:rsid w:val="00CD71BC"/>
    <w:rsid w:val="00D21814"/>
    <w:rsid w:val="00D3111E"/>
    <w:rsid w:val="00D76F97"/>
    <w:rsid w:val="00D8555A"/>
    <w:rsid w:val="00DB4391"/>
    <w:rsid w:val="00DB4B06"/>
    <w:rsid w:val="00E1416F"/>
    <w:rsid w:val="00E34276"/>
    <w:rsid w:val="00E43D7C"/>
    <w:rsid w:val="00E50340"/>
    <w:rsid w:val="00E658ED"/>
    <w:rsid w:val="00E84A33"/>
    <w:rsid w:val="00EA4DE8"/>
    <w:rsid w:val="00ED08F0"/>
    <w:rsid w:val="00ED4E10"/>
    <w:rsid w:val="00F6603D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  <w:style w:type="paragraph" w:styleId="af">
    <w:name w:val="No Spacing"/>
    <w:uiPriority w:val="1"/>
    <w:qFormat/>
    <w:rsid w:val="001B23EC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af0">
    <w:name w:val="Balloon Text"/>
    <w:basedOn w:val="a"/>
    <w:link w:val="16"/>
    <w:uiPriority w:val="99"/>
    <w:semiHidden/>
    <w:unhideWhenUsed/>
    <w:rsid w:val="0077580D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7758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8FE7-3853-448E-9855-A49D4136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1</cp:lastModifiedBy>
  <cp:revision>13</cp:revision>
  <cp:lastPrinted>2020-02-03T12:10:00Z</cp:lastPrinted>
  <dcterms:created xsi:type="dcterms:W3CDTF">2019-02-18T06:52:00Z</dcterms:created>
  <dcterms:modified xsi:type="dcterms:W3CDTF">2020-02-03T12:11:00Z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