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D2" w:rsidRDefault="00757ED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z w:val="28"/>
        </w:rPr>
        <w:br/>
        <w:t>БАРАБАНЩИКОВСКОГО СЕЛЬСКОГО ПОСЕЛЕНИЯ</w:t>
      </w:r>
      <w:r>
        <w:rPr>
          <w:b/>
          <w:sz w:val="28"/>
        </w:rPr>
        <w:br/>
      </w:r>
    </w:p>
    <w:p w:rsidR="00555BD2" w:rsidRDefault="00555BD2">
      <w:pPr>
        <w:tabs>
          <w:tab w:val="left" w:pos="1530"/>
        </w:tabs>
        <w:rPr>
          <w:sz w:val="28"/>
          <w:szCs w:val="28"/>
        </w:rPr>
      </w:pPr>
    </w:p>
    <w:p w:rsidR="00555BD2" w:rsidRDefault="00757ED8">
      <w:pPr>
        <w:tabs>
          <w:tab w:val="left" w:pos="15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</w:t>
      </w:r>
    </w:p>
    <w:p w:rsidR="00555BD2" w:rsidRDefault="00555BD2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555BD2" w:rsidRDefault="00757ED8">
      <w:pPr>
        <w:tabs>
          <w:tab w:val="left" w:pos="1530"/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74BDE">
        <w:rPr>
          <w:b/>
          <w:sz w:val="28"/>
          <w:szCs w:val="28"/>
        </w:rPr>
        <w:t>2</w:t>
      </w:r>
      <w:r w:rsidR="002B28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.12.202</w:t>
      </w:r>
      <w:r w:rsidR="00374B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г.                                №  </w:t>
      </w:r>
      <w:r w:rsidR="00374BDE">
        <w:rPr>
          <w:b/>
          <w:sz w:val="28"/>
          <w:szCs w:val="28"/>
        </w:rPr>
        <w:t>211</w:t>
      </w:r>
      <w:r>
        <w:rPr>
          <w:b/>
          <w:sz w:val="28"/>
          <w:szCs w:val="28"/>
        </w:rPr>
        <w:t>-А</w:t>
      </w:r>
      <w:r>
        <w:rPr>
          <w:b/>
          <w:sz w:val="28"/>
          <w:szCs w:val="28"/>
        </w:rPr>
        <w:tab/>
        <w:t xml:space="preserve">               х. Щеглов</w:t>
      </w:r>
    </w:p>
    <w:p w:rsidR="00555BD2" w:rsidRDefault="00555BD2">
      <w:pPr>
        <w:tabs>
          <w:tab w:val="left" w:pos="1530"/>
          <w:tab w:val="left" w:pos="6600"/>
        </w:tabs>
        <w:rPr>
          <w:sz w:val="28"/>
          <w:szCs w:val="28"/>
        </w:rPr>
      </w:pPr>
    </w:p>
    <w:p w:rsidR="00555BD2" w:rsidRDefault="00555BD2">
      <w:pPr>
        <w:rPr>
          <w:sz w:val="28"/>
          <w:szCs w:val="28"/>
        </w:rPr>
      </w:pPr>
    </w:p>
    <w:p w:rsidR="00555BD2" w:rsidRDefault="00757ED8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муниципального задания муниципальным  бюджетным учреждениям культуры Барабанщиковского сельского поселения </w:t>
      </w:r>
    </w:p>
    <w:p w:rsidR="00555BD2" w:rsidRDefault="00374BDE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757ED8">
        <w:rPr>
          <w:b/>
          <w:sz w:val="28"/>
          <w:szCs w:val="28"/>
        </w:rPr>
        <w:t xml:space="preserve"> год»</w:t>
      </w:r>
    </w:p>
    <w:p w:rsidR="00555BD2" w:rsidRDefault="00555B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BD2" w:rsidRDefault="00757ED8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Федерального закона от 08.05.2011г.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</w:t>
      </w:r>
      <w:r>
        <w:rPr>
          <w:rFonts w:eastAsia="Arial Unicode MS"/>
          <w:sz w:val="28"/>
          <w:szCs w:val="28"/>
        </w:rPr>
        <w:t>постановления Администрации Барабанщиковского сельского поселения №82 от 15.10.2015 года</w:t>
      </w:r>
      <w:r>
        <w:rPr>
          <w:sz w:val="28"/>
          <w:szCs w:val="28"/>
        </w:rPr>
        <w:t xml:space="preserve"> «О порядке формирования муниципального задания на оказание муниципальных услуг</w:t>
      </w:r>
    </w:p>
    <w:p w:rsidR="00555BD2" w:rsidRDefault="00757ED8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(выполнение работ) в отношении  муниципальных учреждений Барабанщиковского сельского поселения и финансового обеспечения выполнения муниципального задания»</w:t>
      </w:r>
    </w:p>
    <w:p w:rsidR="00555BD2" w:rsidRDefault="00555BD2">
      <w:pPr>
        <w:spacing w:line="223" w:lineRule="auto"/>
        <w:jc w:val="both"/>
        <w:rPr>
          <w:sz w:val="28"/>
          <w:szCs w:val="28"/>
        </w:rPr>
      </w:pPr>
    </w:p>
    <w:p w:rsidR="00555BD2" w:rsidRDefault="00555BD2">
      <w:pPr>
        <w:spacing w:line="252" w:lineRule="auto"/>
        <w:jc w:val="both"/>
        <w:rPr>
          <w:sz w:val="28"/>
          <w:szCs w:val="28"/>
        </w:rPr>
      </w:pPr>
    </w:p>
    <w:p w:rsidR="00555BD2" w:rsidRDefault="0075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55BD2" w:rsidRDefault="0055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55BD2" w:rsidRDefault="00757ED8">
      <w:pPr>
        <w:spacing w:line="2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задание муниципальному бюджетному учреждению культуры «Барабанщиковский сельский Дом культуры» на 202</w:t>
      </w:r>
      <w:r w:rsidR="00374BDE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color w:val="000000"/>
          <w:kern w:val="2"/>
          <w:sz w:val="28"/>
          <w:szCs w:val="28"/>
          <w:shd w:val="clear" w:color="auto" w:fill="FFFFFF"/>
        </w:rPr>
        <w:t>и плановый период 202</w:t>
      </w:r>
      <w:r w:rsidR="00374BDE">
        <w:rPr>
          <w:color w:val="000000"/>
          <w:kern w:val="2"/>
          <w:sz w:val="28"/>
          <w:szCs w:val="28"/>
          <w:shd w:val="clear" w:color="auto" w:fill="FFFFFF"/>
        </w:rPr>
        <w:t>5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и 202</w:t>
      </w:r>
      <w:r w:rsidR="00374BDE">
        <w:rPr>
          <w:color w:val="000000"/>
          <w:kern w:val="2"/>
          <w:sz w:val="28"/>
          <w:szCs w:val="28"/>
          <w:shd w:val="clear" w:color="auto" w:fill="FFFFFF"/>
        </w:rPr>
        <w:t>6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  <w:r>
        <w:rPr>
          <w:sz w:val="28"/>
          <w:szCs w:val="28"/>
        </w:rPr>
        <w:t xml:space="preserve"> согласно приложению 1 к настоящему распоряжению. </w:t>
      </w:r>
    </w:p>
    <w:p w:rsidR="00555BD2" w:rsidRDefault="00757ED8">
      <w:pPr>
        <w:tabs>
          <w:tab w:val="left" w:pos="840"/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374BD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 МБУК «Барабанщиковский СДК» (Казьмина С.В.) обеспечить выполнение муниципального задания.</w:t>
      </w:r>
    </w:p>
    <w:p w:rsidR="00555BD2" w:rsidRDefault="00555BD2">
      <w:pPr>
        <w:spacing w:line="250" w:lineRule="auto"/>
        <w:jc w:val="both"/>
        <w:rPr>
          <w:sz w:val="28"/>
          <w:szCs w:val="28"/>
        </w:rPr>
      </w:pPr>
    </w:p>
    <w:p w:rsidR="00555BD2" w:rsidRDefault="00757ED8">
      <w:pPr>
        <w:spacing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555BD2" w:rsidRDefault="00555B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555BD2" w:rsidRDefault="00555BD2">
      <w:pPr>
        <w:rPr>
          <w:sz w:val="28"/>
          <w:szCs w:val="28"/>
        </w:rPr>
      </w:pPr>
    </w:p>
    <w:p w:rsidR="00555BD2" w:rsidRDefault="00555BD2">
      <w:pPr>
        <w:rPr>
          <w:sz w:val="28"/>
          <w:szCs w:val="28"/>
        </w:rPr>
      </w:pPr>
    </w:p>
    <w:p w:rsidR="00555BD2" w:rsidRDefault="00757E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5BD2" w:rsidRDefault="00757ED8">
      <w:pPr>
        <w:rPr>
          <w:sz w:val="28"/>
          <w:szCs w:val="28"/>
        </w:rPr>
        <w:sectPr w:rsidR="00555BD2">
          <w:headerReference w:type="even" r:id="rId7"/>
          <w:footerReference w:type="even" r:id="rId8"/>
          <w:footerReference w:type="default" r:id="rId9"/>
          <w:pgSz w:w="11906" w:h="16838"/>
          <w:pgMar w:top="709" w:right="851" w:bottom="1134" w:left="1304" w:header="709" w:footer="709" w:gutter="0"/>
          <w:cols w:space="720"/>
          <w:docGrid w:linePitch="360"/>
        </w:sectPr>
      </w:pPr>
      <w:r>
        <w:rPr>
          <w:sz w:val="28"/>
          <w:szCs w:val="28"/>
        </w:rPr>
        <w:t>Барабанщиковского сельского поселения                                         С.Ф. Ващенко</w:t>
      </w:r>
    </w:p>
    <w:p w:rsidR="00555BD2" w:rsidRDefault="00555BD2">
      <w:pPr>
        <w:tabs>
          <w:tab w:val="left" w:pos="11199"/>
        </w:tabs>
        <w:spacing w:line="216" w:lineRule="auto"/>
        <w:jc w:val="right"/>
        <w:rPr>
          <w:color w:val="000000"/>
          <w:kern w:val="2"/>
          <w:sz w:val="24"/>
          <w:szCs w:val="24"/>
        </w:rPr>
      </w:pPr>
      <w:bookmarkStart w:id="0" w:name="bookmark1"/>
    </w:p>
    <w:p w:rsidR="00555BD2" w:rsidRDefault="00555BD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bookmarkEnd w:id="0"/>
    <w:p w:rsidR="00555BD2" w:rsidRDefault="00555BD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555BD2" w:rsidRDefault="00757ED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>
        <w:rPr>
          <w:color w:val="000000"/>
          <w:kern w:val="2"/>
        </w:rPr>
        <w:t>УТВЕРЖДАЮ</w:t>
      </w:r>
    </w:p>
    <w:p w:rsidR="00555BD2" w:rsidRDefault="00757ED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>
        <w:rPr>
          <w:color w:val="000000"/>
          <w:kern w:val="2"/>
        </w:rPr>
        <w:t>Глава Администрации</w:t>
      </w:r>
    </w:p>
    <w:p w:rsidR="00555BD2" w:rsidRDefault="00757ED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>
        <w:rPr>
          <w:color w:val="000000"/>
          <w:kern w:val="2"/>
        </w:rPr>
        <w:t xml:space="preserve"> Барабанщиковского сельского поселения</w:t>
      </w:r>
    </w:p>
    <w:p w:rsidR="00555BD2" w:rsidRDefault="00757ED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>
        <w:rPr>
          <w:color w:val="000000"/>
          <w:kern w:val="2"/>
        </w:rPr>
        <w:t xml:space="preserve">                        Ващенко С.Ф.</w:t>
      </w:r>
    </w:p>
    <w:p w:rsidR="00555BD2" w:rsidRDefault="00555BD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555BD2" w:rsidRDefault="00B353B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>
        <w:rPr>
          <w:color w:val="000000"/>
          <w:kern w:val="2"/>
        </w:rPr>
        <w:t>«2</w:t>
      </w:r>
      <w:r w:rsidR="002B28E3">
        <w:rPr>
          <w:color w:val="000000"/>
          <w:kern w:val="2"/>
        </w:rPr>
        <w:t>8</w:t>
      </w:r>
      <w:r w:rsidR="00757ED8">
        <w:rPr>
          <w:color w:val="000000"/>
          <w:kern w:val="2"/>
        </w:rPr>
        <w:t>»декабря 2023 год</w:t>
      </w:r>
    </w:p>
    <w:p w:rsidR="00555BD2" w:rsidRDefault="00555BD2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5BD2" w:rsidRDefault="00757ED8">
      <w:pPr>
        <w:jc w:val="center"/>
        <w:outlineLvl w:val="3"/>
        <w:rPr>
          <w:bCs/>
          <w:kern w:val="2"/>
          <w:vertAlign w:val="superscript"/>
        </w:rPr>
      </w:pPr>
      <w:r>
        <w:rPr>
          <w:bCs/>
          <w:color w:val="000000"/>
          <w:kern w:val="2"/>
          <w:shd w:val="clear" w:color="auto" w:fill="FFFFFF"/>
        </w:rPr>
        <w:t xml:space="preserve">МУНИЦИПАЛЬНОЕ ЗАДАНИЕ </w:t>
      </w:r>
    </w:p>
    <w:p w:rsidR="00555BD2" w:rsidRDefault="00B353B6">
      <w:pPr>
        <w:jc w:val="center"/>
        <w:rPr>
          <w:color w:val="000000"/>
          <w:kern w:val="2"/>
          <w:shd w:val="clear" w:color="auto" w:fill="FFFFFF"/>
        </w:rPr>
      </w:pPr>
      <w:r>
        <w:rPr>
          <w:b/>
          <w:bCs/>
          <w:noProof/>
          <w:kern w:val="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555BD2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55BD2" w:rsidRDefault="00555BD2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55BD2" w:rsidRDefault="00757ED8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555BD2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555BD2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jc w:val="center"/>
                                  </w:pPr>
                                  <w:r>
                                    <w:t>01.01.2024г.</w:t>
                                  </w:r>
                                </w:p>
                              </w:tc>
                            </w:tr>
                            <w:tr w:rsidR="00555BD2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jc w:val="center"/>
                                  </w:pPr>
                                  <w:r>
                                    <w:t>31.12.2024г.</w:t>
                                  </w:r>
                                </w:p>
                              </w:tc>
                            </w:tr>
                            <w:tr w:rsidR="00555BD2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555BD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5BD2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jc w:val="center"/>
                                  </w:pPr>
                                  <w:r>
                                    <w:t>92.34.2</w:t>
                                  </w:r>
                                </w:p>
                              </w:tc>
                            </w:tr>
                            <w:tr w:rsidR="00555BD2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jc w:val="center"/>
                                  </w:pPr>
                                  <w:r>
                                    <w:t>92.34.3</w:t>
                                  </w:r>
                                </w:p>
                              </w:tc>
                            </w:tr>
                            <w:tr w:rsidR="00555BD2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757ED8">
                                  <w:pPr>
                                    <w:jc w:val="center"/>
                                  </w:pPr>
                                  <w:r>
                                    <w:t>92.13</w:t>
                                  </w:r>
                                </w:p>
                              </w:tc>
                            </w:tr>
                            <w:tr w:rsidR="00555BD2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55BD2" w:rsidRDefault="00555BD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55BD2" w:rsidRDefault="00555BD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55BD2" w:rsidRDefault="00555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77.45pt;margin-top:12.8pt;width:148.75pt;height:1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htjQIAABI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555BD2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55BD2" w:rsidRDefault="00555BD2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555BD2" w:rsidRDefault="00757ED8">
                            <w:r>
                              <w:t>Коды</w:t>
                            </w:r>
                          </w:p>
                        </w:tc>
                      </w:tr>
                      <w:tr w:rsidR="00555BD2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555BD2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jc w:val="center"/>
                            </w:pPr>
                            <w:r>
                              <w:t>01.01.2024г.</w:t>
                            </w:r>
                          </w:p>
                        </w:tc>
                      </w:tr>
                      <w:tr w:rsidR="00555BD2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jc w:val="center"/>
                            </w:pPr>
                            <w:r>
                              <w:t>31.12.2024г.</w:t>
                            </w:r>
                          </w:p>
                        </w:tc>
                      </w:tr>
                      <w:tr w:rsidR="00555BD2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ind w:left="-142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555BD2">
                            <w:pPr>
                              <w:jc w:val="center"/>
                            </w:pPr>
                          </w:p>
                        </w:tc>
                      </w:tr>
                      <w:tr w:rsidR="00555BD2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jc w:val="center"/>
                            </w:pPr>
                            <w:r>
                              <w:t>92.34.2</w:t>
                            </w:r>
                          </w:p>
                        </w:tc>
                      </w:tr>
                      <w:tr w:rsidR="00555BD2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jc w:val="center"/>
                            </w:pPr>
                            <w:r>
                              <w:t>92.34.3</w:t>
                            </w:r>
                          </w:p>
                        </w:tc>
                      </w:tr>
                      <w:tr w:rsidR="00555BD2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757ED8">
                            <w:pPr>
                              <w:jc w:val="center"/>
                            </w:pPr>
                            <w:r>
                              <w:t>92.13</w:t>
                            </w:r>
                          </w:p>
                        </w:tc>
                      </w:tr>
                      <w:tr w:rsidR="00555BD2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55BD2" w:rsidRDefault="00555BD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55BD2" w:rsidRDefault="00555BD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55BD2" w:rsidRDefault="00555BD2"/>
                  </w:txbxContent>
                </v:textbox>
              </v:shape>
            </w:pict>
          </mc:Fallback>
        </mc:AlternateContent>
      </w:r>
      <w:r w:rsidR="00757ED8">
        <w:rPr>
          <w:color w:val="000000"/>
          <w:kern w:val="2"/>
          <w:shd w:val="clear" w:color="auto" w:fill="FFFFFF"/>
        </w:rPr>
        <w:t>на 2024 год и плановый период 2025 и 2026 годов</w:t>
      </w:r>
    </w:p>
    <w:p w:rsidR="00555BD2" w:rsidRDefault="00757ED8" w:rsidP="00B353B6">
      <w:pPr>
        <w:tabs>
          <w:tab w:val="right" w:pos="2698"/>
        </w:tabs>
        <w:ind w:left="140"/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от «  01» января 2024год</w:t>
      </w:r>
    </w:p>
    <w:p w:rsidR="00555BD2" w:rsidRDefault="00757ED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Наименование муниципального учреждения Барабанщиковского сельского поселения (обособленного подразделения)</w:t>
      </w:r>
    </w:p>
    <w:p w:rsidR="00555BD2" w:rsidRDefault="00757ED8">
      <w:pPr>
        <w:outlineLvl w:val="3"/>
        <w:rPr>
          <w:b/>
          <w:bCs/>
          <w:color w:val="000000"/>
          <w:kern w:val="2"/>
          <w:u w:val="single"/>
          <w:shd w:val="clear" w:color="auto" w:fill="FFFFFF"/>
        </w:rPr>
      </w:pPr>
      <w:r>
        <w:rPr>
          <w:b/>
          <w:bCs/>
          <w:color w:val="000000"/>
          <w:kern w:val="2"/>
          <w:u w:val="single"/>
          <w:shd w:val="clear" w:color="auto" w:fill="FFFFFF"/>
        </w:rPr>
        <w:t>Муниципальное бюджетное учреждение культуры</w:t>
      </w:r>
    </w:p>
    <w:p w:rsidR="00555BD2" w:rsidRDefault="00757ED8">
      <w:pPr>
        <w:outlineLvl w:val="3"/>
        <w:rPr>
          <w:b/>
          <w:bCs/>
          <w:color w:val="000000"/>
          <w:kern w:val="2"/>
          <w:u w:val="single"/>
          <w:shd w:val="clear" w:color="auto" w:fill="FFFFFF"/>
        </w:rPr>
      </w:pPr>
      <w:r>
        <w:rPr>
          <w:b/>
          <w:bCs/>
          <w:color w:val="000000"/>
          <w:kern w:val="2"/>
          <w:u w:val="single"/>
          <w:shd w:val="clear" w:color="auto" w:fill="FFFFFF"/>
        </w:rPr>
        <w:t xml:space="preserve"> «Барабанщиковский сельский Дом культуры»</w:t>
      </w:r>
    </w:p>
    <w:p w:rsidR="00555BD2" w:rsidRDefault="00555BD2">
      <w:pPr>
        <w:rPr>
          <w:color w:val="000000"/>
          <w:kern w:val="2"/>
        </w:rPr>
      </w:pPr>
    </w:p>
    <w:p w:rsidR="00555BD2" w:rsidRDefault="00757ED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Виды деятельности муниципального учреждения Дубовского района</w:t>
      </w:r>
    </w:p>
    <w:p w:rsidR="00555BD2" w:rsidRDefault="00757ED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Барабанщиковского сельского поселения (обособленного подразделения)</w:t>
      </w:r>
    </w:p>
    <w:p w:rsidR="00555BD2" w:rsidRDefault="00757ED8">
      <w:pPr>
        <w:outlineLvl w:val="3"/>
        <w:rPr>
          <w:b/>
          <w:color w:val="000000"/>
          <w:kern w:val="2"/>
          <w:u w:val="single"/>
        </w:rPr>
      </w:pPr>
      <w:r>
        <w:rPr>
          <w:b/>
          <w:bCs/>
          <w:color w:val="000000"/>
          <w:kern w:val="2"/>
          <w:u w:val="single"/>
          <w:shd w:val="clear" w:color="auto" w:fill="FFFFFF"/>
        </w:rPr>
        <w:t>Прочая зрелищн</w:t>
      </w:r>
      <w:proofErr w:type="gramStart"/>
      <w:r>
        <w:rPr>
          <w:b/>
          <w:bCs/>
          <w:color w:val="000000"/>
          <w:kern w:val="2"/>
          <w:u w:val="single"/>
          <w:shd w:val="clear" w:color="auto" w:fill="FFFFFF"/>
        </w:rPr>
        <w:t>о-</w:t>
      </w:r>
      <w:proofErr w:type="gramEnd"/>
      <w:r>
        <w:rPr>
          <w:b/>
          <w:bCs/>
          <w:color w:val="000000"/>
          <w:kern w:val="2"/>
          <w:u w:val="single"/>
          <w:shd w:val="clear" w:color="auto" w:fill="FFFFFF"/>
        </w:rPr>
        <w:t xml:space="preserve"> развлекательная деятельность</w:t>
      </w:r>
    </w:p>
    <w:p w:rsidR="00555BD2" w:rsidRDefault="00B353B6">
      <w:pPr>
        <w:pageBreakBefore/>
        <w:jc w:val="center"/>
        <w:outlineLvl w:val="3"/>
        <w:rPr>
          <w:bCs/>
          <w:kern w:val="2"/>
        </w:rPr>
      </w:pPr>
      <w:r>
        <w:rPr>
          <w:bCs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-554990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555BD2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55BD2" w:rsidRPr="000D44E4" w:rsidRDefault="00757E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44E4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Код</w:t>
                                  </w:r>
                                </w:p>
                                <w:p w:rsidR="00555BD2" w:rsidRPr="000D44E4" w:rsidRDefault="00757E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44E4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по общероссийскому базовому перечню государственных и муниципальных услуг   </w:t>
                                  </w:r>
                                </w:p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BD2" w:rsidRDefault="00757E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ББ72</w:t>
                                  </w:r>
                                </w:p>
                              </w:tc>
                            </w:tr>
                          </w:tbl>
                          <w:p w:rsidR="00555BD2" w:rsidRDefault="00555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545.1pt;margin-top:-43.7pt;width:219.6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Jtkg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555BD2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55BD2" w:rsidRPr="000D44E4" w:rsidRDefault="00757E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44E4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Код</w:t>
                            </w:r>
                          </w:p>
                          <w:p w:rsidR="00555BD2" w:rsidRPr="000D44E4" w:rsidRDefault="00757E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44E4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по общероссийскому базовому перечню государственных и муниципальных услуг   </w:t>
                            </w:r>
                          </w:p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55BD2" w:rsidRDefault="00757E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ББ72</w:t>
                            </w:r>
                          </w:p>
                        </w:tc>
                      </w:tr>
                    </w:tbl>
                    <w:p w:rsidR="00555BD2" w:rsidRDefault="00555BD2"/>
                  </w:txbxContent>
                </v:textbox>
              </v:shape>
            </w:pict>
          </mc:Fallback>
        </mc:AlternateContent>
      </w:r>
      <w:r w:rsidR="00757ED8">
        <w:rPr>
          <w:b/>
          <w:bCs/>
          <w:color w:val="000000"/>
          <w:kern w:val="2"/>
          <w:shd w:val="clear" w:color="auto" w:fill="FFFFFF"/>
        </w:rPr>
        <w:t>ЧАСТЬ</w:t>
      </w:r>
      <w:proofErr w:type="gramStart"/>
      <w:r w:rsidR="00757ED8">
        <w:rPr>
          <w:b/>
          <w:bCs/>
          <w:color w:val="000000"/>
          <w:kern w:val="2"/>
          <w:shd w:val="clear" w:color="auto" w:fill="FFFFFF"/>
        </w:rPr>
        <w:t>1</w:t>
      </w:r>
      <w:proofErr w:type="gramEnd"/>
      <w:r w:rsidR="00757ED8">
        <w:rPr>
          <w:b/>
          <w:bCs/>
          <w:color w:val="000000"/>
          <w:kern w:val="2"/>
          <w:shd w:val="clear" w:color="auto" w:fill="FFFFFF"/>
        </w:rPr>
        <w:t xml:space="preserve">. </w:t>
      </w:r>
      <w:r w:rsidR="00757ED8">
        <w:rPr>
          <w:bCs/>
          <w:color w:val="000000"/>
          <w:kern w:val="2"/>
          <w:shd w:val="clear" w:color="auto" w:fill="FFFFFF"/>
        </w:rPr>
        <w:t>Сведения об оказываемых муниципальных услугах</w:t>
      </w: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757ED8">
      <w:pPr>
        <w:outlineLvl w:val="3"/>
        <w:rPr>
          <w:b/>
          <w:bCs/>
          <w:color w:val="000000"/>
          <w:kern w:val="2"/>
          <w:shd w:val="clear" w:color="auto" w:fill="FFFFFF"/>
        </w:rPr>
      </w:pPr>
      <w:r>
        <w:rPr>
          <w:b/>
          <w:bCs/>
          <w:color w:val="000000"/>
          <w:kern w:val="2"/>
          <w:shd w:val="clear" w:color="auto" w:fill="FFFFFF"/>
        </w:rPr>
        <w:t xml:space="preserve">                                                                                                                                РАЗДЕЛ 1</w:t>
      </w:r>
    </w:p>
    <w:p w:rsidR="00555BD2" w:rsidRDefault="00757ED8">
      <w:pPr>
        <w:outlineLvl w:val="3"/>
        <w:rPr>
          <w:bCs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1.Наименование муниципальной услуги  </w:t>
      </w:r>
      <w:r>
        <w:rPr>
          <w:b/>
          <w:bCs/>
          <w:color w:val="000000"/>
          <w:kern w:val="2"/>
          <w:u w:val="single"/>
          <w:shd w:val="clear" w:color="auto" w:fill="FFFFFF"/>
        </w:rPr>
        <w:t>Организация и проведение мероприятий</w:t>
      </w:r>
    </w:p>
    <w:p w:rsidR="00555BD2" w:rsidRDefault="00757ED8">
      <w:pPr>
        <w:outlineLvl w:val="3"/>
        <w:rPr>
          <w:b/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2.Категории потребителей  муниципальной услуги </w:t>
      </w:r>
      <w:r>
        <w:rPr>
          <w:b/>
          <w:bCs/>
          <w:color w:val="000000"/>
          <w:kern w:val="2"/>
          <w:u w:val="single"/>
          <w:shd w:val="clear" w:color="auto" w:fill="FFFFFF"/>
        </w:rPr>
        <w:t>Физические лица</w:t>
      </w:r>
    </w:p>
    <w:p w:rsidR="00555BD2" w:rsidRDefault="00757ED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3.Показатели, характеризующие объем и (или) качество муниципальной услуги</w:t>
      </w:r>
    </w:p>
    <w:p w:rsidR="00555BD2" w:rsidRDefault="00757ED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3.1.Показатели, характеризующие качество муниципальной услуги (3)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216"/>
        <w:gridCol w:w="1145"/>
        <w:gridCol w:w="1112"/>
        <w:gridCol w:w="1174"/>
        <w:gridCol w:w="1187"/>
        <w:gridCol w:w="1114"/>
        <w:gridCol w:w="972"/>
        <w:gridCol w:w="1070"/>
        <w:gridCol w:w="1016"/>
        <w:gridCol w:w="963"/>
        <w:gridCol w:w="985"/>
        <w:gridCol w:w="1107"/>
        <w:gridCol w:w="819"/>
      </w:tblGrid>
      <w:tr w:rsidR="00555BD2">
        <w:tc>
          <w:tcPr>
            <w:tcW w:w="973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2"/>
              </w:rPr>
              <w:t xml:space="preserve"> номер реест</w:t>
            </w:r>
            <w:r>
              <w:rPr>
                <w:color w:val="000000"/>
                <w:kern w:val="2"/>
              </w:rPr>
              <w:softHyphen/>
              <w:t>ровой записи</w:t>
            </w:r>
          </w:p>
        </w:tc>
        <w:tc>
          <w:tcPr>
            <w:tcW w:w="3473" w:type="dxa"/>
            <w:gridSpan w:val="3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муниципальной услуги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61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color w:val="000000"/>
                <w:kern w:val="2"/>
              </w:rPr>
              <w:t>я(</w:t>
            </w:r>
            <w:proofErr w:type="gramEnd"/>
            <w:r>
              <w:rPr>
                <w:color w:val="000000"/>
                <w:kern w:val="2"/>
              </w:rPr>
              <w:t>формы) оказания муниципальной услуги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качества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1926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Допустимы</w:t>
            </w:r>
            <w:proofErr w:type="gramStart"/>
            <w:r>
              <w:rPr>
                <w:bCs/>
                <w:color w:val="000000"/>
                <w:kern w:val="2"/>
              </w:rPr>
              <w:t>е(</w:t>
            </w:r>
            <w:proofErr w:type="gramEnd"/>
            <w:r>
              <w:rPr>
                <w:bCs/>
                <w:color w:val="000000"/>
                <w:kern w:val="2"/>
              </w:rPr>
              <w:t>возможные)отклонения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от установленных показателей качества муниципальной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555BD2">
        <w:trPr>
          <w:trHeight w:val="890"/>
        </w:trPr>
        <w:tc>
          <w:tcPr>
            <w:tcW w:w="973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042" w:type="dxa"/>
            <w:gridSpan w:val="2"/>
            <w:shd w:val="clear" w:color="auto" w:fill="FFFFFF"/>
          </w:tcPr>
          <w:p w:rsidR="00555BD2" w:rsidRDefault="00757ED8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2024го</w:t>
            </w:r>
            <w:proofErr w:type="gramStart"/>
            <w:r>
              <w:rPr>
                <w:bCs/>
                <w:color w:val="000000"/>
                <w:kern w:val="2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>
              <w:rPr>
                <w:bCs/>
                <w:color w:val="000000"/>
                <w:kern w:val="2"/>
              </w:rPr>
              <w:t>финансо</w:t>
            </w:r>
            <w:proofErr w:type="spellEnd"/>
            <w:r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2025год(1-й год </w:t>
            </w: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2026год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>
              <w:rPr>
                <w:bCs/>
                <w:color w:val="000000"/>
                <w:kern w:val="2"/>
              </w:rPr>
              <w:t>плано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вого</w:t>
            </w:r>
            <w:proofErr w:type="spellEnd"/>
            <w:r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926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5BD2">
        <w:trPr>
          <w:trHeight w:val="2106"/>
        </w:trPr>
        <w:tc>
          <w:tcPr>
            <w:tcW w:w="973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6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softHyphen/>
              <w:t>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</w:t>
            </w:r>
            <w:r>
              <w:rPr>
                <w:color w:val="000000"/>
                <w:kern w:val="2"/>
              </w:rPr>
              <w:softHyphen/>
              <w:t>вание</w:t>
            </w:r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softHyphen/>
              <w:t>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12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</w:t>
            </w:r>
            <w:r>
              <w:rPr>
                <w:color w:val="000000"/>
                <w:kern w:val="2"/>
              </w:rPr>
              <w:softHyphen/>
              <w:t>вание</w:t>
            </w:r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softHyphen/>
              <w:t>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</w:t>
            </w:r>
            <w:r>
              <w:rPr>
                <w:color w:val="000000"/>
                <w:kern w:val="2"/>
              </w:rPr>
              <w:softHyphen/>
              <w:t>вание</w:t>
            </w:r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softHyphen/>
              <w:t>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7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</w:t>
            </w:r>
            <w:r>
              <w:rPr>
                <w:color w:val="000000"/>
                <w:kern w:val="2"/>
              </w:rPr>
              <w:softHyphen/>
              <w:t>вание</w:t>
            </w:r>
            <w:proofErr w:type="gramEnd"/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softHyphen/>
              <w:t>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14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Наиме-нование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70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Код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6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proofErr w:type="spellStart"/>
            <w:r>
              <w:rPr>
                <w:color w:val="000000"/>
                <w:kern w:val="2"/>
              </w:rPr>
              <w:t>процен</w:t>
            </w:r>
            <w:proofErr w:type="spellEnd"/>
            <w:r>
              <w:rPr>
                <w:color w:val="000000"/>
                <w:kern w:val="2"/>
              </w:rPr>
              <w:t>-</w:t>
            </w:r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9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proofErr w:type="spellStart"/>
            <w:r>
              <w:rPr>
                <w:color w:val="000000"/>
                <w:kern w:val="2"/>
              </w:rPr>
              <w:t>абсо</w:t>
            </w:r>
            <w:proofErr w:type="spellEnd"/>
            <w:r>
              <w:rPr>
                <w:color w:val="000000"/>
                <w:kern w:val="2"/>
              </w:rPr>
              <w:t>-лют-</w:t>
            </w:r>
            <w:proofErr w:type="spellStart"/>
            <w:r>
              <w:rPr>
                <w:color w:val="000000"/>
                <w:kern w:val="2"/>
              </w:rPr>
              <w:t>ных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proofErr w:type="gramStart"/>
            <w:r>
              <w:rPr>
                <w:color w:val="000000"/>
                <w:kern w:val="2"/>
              </w:rPr>
              <w:t>показа-</w:t>
            </w:r>
            <w:proofErr w:type="spellStart"/>
            <w:r>
              <w:rPr>
                <w:color w:val="000000"/>
                <w:kern w:val="2"/>
              </w:rPr>
              <w:t>телях</w:t>
            </w:r>
            <w:proofErr w:type="spellEnd"/>
            <w:proofErr w:type="gramEnd"/>
          </w:p>
        </w:tc>
      </w:tr>
      <w:tr w:rsidR="00555BD2">
        <w:tc>
          <w:tcPr>
            <w:tcW w:w="973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14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819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</w:tr>
      <w:tr w:rsidR="000D44E4">
        <w:trPr>
          <w:trHeight w:val="3464"/>
        </w:trPr>
        <w:tc>
          <w:tcPr>
            <w:tcW w:w="973" w:type="dxa"/>
            <w:shd w:val="clear" w:color="auto" w:fill="FFFFFF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</w:rPr>
              <w:t>900400.О.99.0ББ72.АА.00001</w:t>
            </w:r>
          </w:p>
        </w:tc>
        <w:tc>
          <w:tcPr>
            <w:tcW w:w="1216" w:type="dxa"/>
            <w:shd w:val="clear" w:color="auto" w:fill="FFFFFF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</w:rPr>
            </w:pPr>
            <w:r w:rsidRPr="00084B0A">
              <w:rPr>
                <w:bCs/>
                <w:color w:val="000000"/>
                <w:kern w:val="2"/>
                <w:shd w:val="clear" w:color="auto" w:fill="FFFFFF"/>
              </w:rPr>
              <w:t>Организация и проведение мероприятий</w:t>
            </w:r>
            <w:r w:rsidRPr="000A37EF">
              <w:rPr>
                <w:b/>
                <w:bCs/>
                <w:kern w:val="2"/>
              </w:rPr>
              <w:t xml:space="preserve"> </w:t>
            </w:r>
          </w:p>
        </w:tc>
        <w:tc>
          <w:tcPr>
            <w:tcW w:w="1145" w:type="dxa"/>
            <w:shd w:val="clear" w:color="auto" w:fill="FFFFFF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Виды мероприятий</w:t>
            </w:r>
          </w:p>
        </w:tc>
        <w:tc>
          <w:tcPr>
            <w:tcW w:w="1112" w:type="dxa"/>
            <w:shd w:val="clear" w:color="auto" w:fill="FFFFFF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</w:rPr>
            </w:pPr>
            <w:proofErr w:type="gramStart"/>
            <w:r w:rsidRPr="00084B0A">
              <w:rPr>
                <w:bCs/>
                <w:kern w:val="2"/>
                <w:sz w:val="16"/>
                <w:szCs w:val="16"/>
              </w:rPr>
              <w:t>Культурно-массовых</w:t>
            </w:r>
            <w:proofErr w:type="gramEnd"/>
            <w:r w:rsidRPr="00084B0A">
              <w:rPr>
                <w:bCs/>
                <w:kern w:val="2"/>
                <w:sz w:val="16"/>
                <w:szCs w:val="16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74" w:type="dxa"/>
            <w:shd w:val="clear" w:color="auto" w:fill="FFFFFF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</w:rPr>
            </w:pPr>
            <w:r w:rsidRPr="00084B0A">
              <w:rPr>
                <w:bCs/>
                <w:color w:val="000000"/>
                <w:kern w:val="2"/>
                <w:shd w:val="clear" w:color="auto" w:fill="FFFFFF"/>
              </w:rPr>
              <w:t>По месту расположению организации</w:t>
            </w:r>
          </w:p>
        </w:tc>
        <w:tc>
          <w:tcPr>
            <w:tcW w:w="1187" w:type="dxa"/>
            <w:shd w:val="clear" w:color="auto" w:fill="FFFFFF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</w:rPr>
            </w:pPr>
            <w:r>
              <w:rPr>
                <w:bCs/>
                <w:kern w:val="2"/>
              </w:rPr>
              <w:t>На территории РФ</w:t>
            </w:r>
          </w:p>
        </w:tc>
        <w:tc>
          <w:tcPr>
            <w:tcW w:w="1114" w:type="dxa"/>
            <w:shd w:val="clear" w:color="auto" w:fill="FFFFFF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</w:rPr>
            </w:pPr>
            <w:r w:rsidRPr="000A37EF">
              <w:rPr>
                <w:bCs/>
              </w:rPr>
              <w:t>Число участников,  охваченных народными гуляниями, праздниками, торжественными мероприятиями, памятными датами в сравнении  с предыдущим годом</w:t>
            </w:r>
          </w:p>
        </w:tc>
        <w:tc>
          <w:tcPr>
            <w:tcW w:w="972" w:type="dxa"/>
            <w:shd w:val="clear" w:color="auto" w:fill="FFFFFF"/>
          </w:tcPr>
          <w:p w:rsidR="000D44E4" w:rsidRDefault="000D44E4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070" w:type="dxa"/>
            <w:shd w:val="clear" w:color="auto" w:fill="FFFFFF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016" w:type="dxa"/>
            <w:shd w:val="clear" w:color="auto" w:fill="FFFFFF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4719</w:t>
            </w:r>
          </w:p>
        </w:tc>
        <w:tc>
          <w:tcPr>
            <w:tcW w:w="963" w:type="dxa"/>
            <w:shd w:val="clear" w:color="auto" w:fill="FFFFFF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4719</w:t>
            </w:r>
          </w:p>
        </w:tc>
        <w:tc>
          <w:tcPr>
            <w:tcW w:w="985" w:type="dxa"/>
            <w:shd w:val="clear" w:color="auto" w:fill="FFFFFF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4719</w:t>
            </w:r>
          </w:p>
        </w:tc>
        <w:tc>
          <w:tcPr>
            <w:tcW w:w="1107" w:type="dxa"/>
            <w:shd w:val="clear" w:color="auto" w:fill="FFFFFF"/>
          </w:tcPr>
          <w:p w:rsidR="000D44E4" w:rsidRDefault="004919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0D44E4" w:rsidRDefault="000D44E4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</w:tr>
    </w:tbl>
    <w:p w:rsidR="00555BD2" w:rsidRDefault="00757ED8">
      <w:pPr>
        <w:pageBreakBefore/>
        <w:ind w:right="3039"/>
        <w:rPr>
          <w:color w:val="000000"/>
          <w:kern w:val="2"/>
          <w:shd w:val="clear" w:color="auto" w:fill="FFFFFF"/>
        </w:rPr>
      </w:pPr>
      <w:r>
        <w:rPr>
          <w:kern w:val="2"/>
        </w:rPr>
        <w:lastRenderedPageBreak/>
        <w:t>3.2.</w:t>
      </w:r>
      <w:r>
        <w:rPr>
          <w:color w:val="000000"/>
          <w:kern w:val="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"/>
        <w:gridCol w:w="976"/>
        <w:gridCol w:w="13"/>
        <w:gridCol w:w="953"/>
        <w:gridCol w:w="38"/>
        <w:gridCol w:w="833"/>
        <w:gridCol w:w="18"/>
        <w:gridCol w:w="835"/>
        <w:gridCol w:w="15"/>
        <w:gridCol w:w="851"/>
        <w:gridCol w:w="995"/>
        <w:gridCol w:w="10"/>
        <w:gridCol w:w="840"/>
        <w:gridCol w:w="7"/>
        <w:gridCol w:w="650"/>
        <w:gridCol w:w="58"/>
        <w:gridCol w:w="703"/>
        <w:gridCol w:w="47"/>
        <w:gridCol w:w="807"/>
        <w:gridCol w:w="1084"/>
        <w:gridCol w:w="46"/>
        <w:gridCol w:w="851"/>
        <w:gridCol w:w="45"/>
        <w:gridCol w:w="947"/>
        <w:gridCol w:w="775"/>
        <w:gridCol w:w="33"/>
        <w:gridCol w:w="779"/>
        <w:gridCol w:w="75"/>
        <w:gridCol w:w="754"/>
      </w:tblGrid>
      <w:tr w:rsidR="00555BD2">
        <w:tc>
          <w:tcPr>
            <w:tcW w:w="1087" w:type="dxa"/>
            <w:vMerge w:val="restart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</w:p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номер</w:t>
            </w:r>
          </w:p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</w:rPr>
              <w:t>-вой</w:t>
            </w:r>
            <w:proofErr w:type="gramEnd"/>
          </w:p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22" w:type="dxa"/>
            <w:gridSpan w:val="6"/>
            <w:vMerge w:val="restart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(по справочникам)</w:t>
            </w:r>
          </w:p>
        </w:tc>
        <w:tc>
          <w:tcPr>
            <w:tcW w:w="1719" w:type="dxa"/>
            <w:gridSpan w:val="4"/>
            <w:vMerge w:val="restart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Показатель</w:t>
            </w:r>
            <w:proofErr w:type="gramStart"/>
            <w:r>
              <w:rPr>
                <w:bCs/>
                <w:color w:val="000000"/>
                <w:kern w:val="2"/>
              </w:rPr>
              <w:t>,х</w:t>
            </w:r>
            <w:proofErr w:type="gramEnd"/>
            <w:r>
              <w:rPr>
                <w:bCs/>
                <w:color w:val="000000"/>
                <w:kern w:val="2"/>
              </w:rPr>
              <w:t>арактеризующий</w:t>
            </w:r>
            <w:proofErr w:type="spellEnd"/>
            <w:r>
              <w:rPr>
                <w:bCs/>
                <w:color w:val="000000"/>
                <w:kern w:val="2"/>
              </w:rPr>
              <w:t xml:space="preserve"> условия(формы)оказания </w:t>
            </w:r>
            <w:proofErr w:type="spellStart"/>
            <w:r>
              <w:rPr>
                <w:bCs/>
                <w:color w:val="000000"/>
                <w:kern w:val="2"/>
              </w:rPr>
              <w:t>муниципальнойуслуги</w:t>
            </w:r>
            <w:proofErr w:type="spellEnd"/>
          </w:p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(по </w:t>
            </w: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справоч-никам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2502" w:type="dxa"/>
            <w:gridSpan w:val="5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699" w:type="dxa"/>
            <w:gridSpan w:val="5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97" w:type="dxa"/>
            <w:gridSpan w:val="6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Размер платы</w:t>
            </w:r>
          </w:p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  <w:hyperlink r:id="rId10" w:history="1"/>
          </w:p>
        </w:tc>
        <w:tc>
          <w:tcPr>
            <w:tcW w:w="1608" w:type="dxa"/>
            <w:gridSpan w:val="3"/>
            <w:vMerge w:val="restart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Допустимы</w:t>
            </w:r>
            <w:proofErr w:type="gramStart"/>
            <w:r>
              <w:rPr>
                <w:bCs/>
                <w:color w:val="000000"/>
                <w:kern w:val="2"/>
              </w:rPr>
              <w:t>е(</w:t>
            </w:r>
            <w:proofErr w:type="gramEnd"/>
            <w:r>
              <w:rPr>
                <w:bCs/>
                <w:color w:val="000000"/>
                <w:kern w:val="2"/>
              </w:rPr>
              <w:t>возможные)отклонения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555BD2">
        <w:tc>
          <w:tcPr>
            <w:tcW w:w="1087" w:type="dxa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22" w:type="dxa"/>
            <w:gridSpan w:val="6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719" w:type="dxa"/>
            <w:gridSpan w:val="4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97" w:type="dxa"/>
            <w:gridSpan w:val="3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808" w:type="dxa"/>
            <w:gridSpan w:val="3"/>
            <w:vMerge w:val="restart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2024го</w:t>
            </w:r>
            <w:proofErr w:type="gramStart"/>
            <w:r>
              <w:rPr>
                <w:bCs/>
                <w:color w:val="000000"/>
                <w:kern w:val="2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</w:rPr>
              <w:t>оче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proofErr w:type="spellStart"/>
            <w:r>
              <w:rPr>
                <w:bCs/>
                <w:color w:val="000000"/>
                <w:kern w:val="2"/>
              </w:rPr>
              <w:t>ред</w:t>
            </w:r>
            <w:proofErr w:type="spellEnd"/>
            <w:r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>
              <w:rPr>
                <w:bCs/>
                <w:color w:val="000000"/>
                <w:kern w:val="2"/>
              </w:rPr>
              <w:t>финан-совый</w:t>
            </w:r>
            <w:proofErr w:type="spellEnd"/>
            <w:r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07" w:type="dxa"/>
            <w:vMerge w:val="restart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2025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год</w:t>
            </w:r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spacing w:val="-20"/>
                <w:kern w:val="2"/>
              </w:rPr>
              <w:t>периода)</w:t>
            </w:r>
          </w:p>
        </w:tc>
        <w:tc>
          <w:tcPr>
            <w:tcW w:w="1084" w:type="dxa"/>
            <w:vMerge w:val="restart"/>
          </w:tcPr>
          <w:p w:rsidR="00555BD2" w:rsidRDefault="00757ED8">
            <w:pPr>
              <w:jc w:val="center"/>
              <w:rPr>
                <w:bCs/>
                <w:color w:val="000000"/>
                <w:spacing w:val="-10"/>
                <w:kern w:val="2"/>
              </w:rPr>
            </w:pPr>
            <w:r>
              <w:rPr>
                <w:bCs/>
                <w:color w:val="000000"/>
                <w:spacing w:val="-10"/>
                <w:kern w:val="2"/>
              </w:rPr>
              <w:t>2026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spacing w:val="-10"/>
                <w:kern w:val="2"/>
              </w:rPr>
              <w:t>год</w:t>
            </w:r>
            <w:r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>
              <w:rPr>
                <w:bCs/>
                <w:color w:val="000000"/>
                <w:kern w:val="2"/>
              </w:rPr>
              <w:t>плано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вого</w:t>
            </w:r>
            <w:proofErr w:type="spellEnd"/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spacing w:val="-14"/>
                <w:kern w:val="2"/>
              </w:rPr>
              <w:t>периода)</w:t>
            </w:r>
            <w:proofErr w:type="gramEnd"/>
          </w:p>
        </w:tc>
        <w:tc>
          <w:tcPr>
            <w:tcW w:w="942" w:type="dxa"/>
            <w:gridSpan w:val="3"/>
            <w:vMerge w:val="restart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2024</w:t>
            </w:r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го</w:t>
            </w:r>
            <w:proofErr w:type="gramStart"/>
            <w:r>
              <w:rPr>
                <w:bCs/>
                <w:color w:val="000000"/>
                <w:kern w:val="2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>
              <w:rPr>
                <w:bCs/>
                <w:color w:val="000000"/>
                <w:kern w:val="2"/>
              </w:rPr>
              <w:t>финан-совый</w:t>
            </w:r>
            <w:proofErr w:type="spellEnd"/>
            <w:r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7" w:type="dxa"/>
            <w:vMerge w:val="restart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2025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 xml:space="preserve">год(1-й год </w:t>
            </w:r>
            <w:proofErr w:type="spellStart"/>
            <w:r>
              <w:rPr>
                <w:bCs/>
                <w:color w:val="000000"/>
                <w:kern w:val="2"/>
              </w:rPr>
              <w:t>плано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08" w:type="dxa"/>
            <w:gridSpan w:val="2"/>
            <w:vMerge w:val="restart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2026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год</w:t>
            </w:r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proofErr w:type="gramStart"/>
            <w:r>
              <w:rPr>
                <w:bCs/>
                <w:color w:val="000000"/>
                <w:spacing w:val="-10"/>
                <w:kern w:val="2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  <w:spacing w:val="-10"/>
                <w:kern w:val="2"/>
              </w:rPr>
              <w:t xml:space="preserve"> </w:t>
            </w:r>
            <w:r>
              <w:rPr>
                <w:bCs/>
                <w:color w:val="000000"/>
                <w:spacing w:val="-16"/>
                <w:kern w:val="2"/>
              </w:rPr>
              <w:t>периода)</w:t>
            </w:r>
          </w:p>
        </w:tc>
        <w:tc>
          <w:tcPr>
            <w:tcW w:w="1608" w:type="dxa"/>
            <w:gridSpan w:val="3"/>
            <w:vMerge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5BD2">
        <w:tc>
          <w:tcPr>
            <w:tcW w:w="1087" w:type="dxa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85" w:type="dxa"/>
            <w:gridSpan w:val="2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66" w:type="dxa"/>
            <w:gridSpan w:val="2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71" w:type="dxa"/>
            <w:gridSpan w:val="2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gridSpan w:val="2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66" w:type="dxa"/>
            <w:gridSpan w:val="2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005" w:type="dxa"/>
            <w:gridSpan w:val="2"/>
            <w:vMerge/>
          </w:tcPr>
          <w:p w:rsidR="00555BD2" w:rsidRDefault="00555BD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gridSpan w:val="2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Наиме-нова-ние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50" w:type="dxa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Код</w:t>
            </w:r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 </w:t>
            </w:r>
            <w:r>
              <w:rPr>
                <w:color w:val="000000"/>
                <w:spacing w:val="-26"/>
                <w:kern w:val="2"/>
              </w:rPr>
              <w:t>ОКЕИ</w:t>
            </w:r>
            <w:r>
              <w:rPr>
                <w:color w:val="000000"/>
                <w:spacing w:val="-26"/>
                <w:kern w:val="2"/>
                <w:vertAlign w:val="superscript"/>
              </w:rPr>
              <w:t>5</w:t>
            </w:r>
          </w:p>
        </w:tc>
        <w:tc>
          <w:tcPr>
            <w:tcW w:w="808" w:type="dxa"/>
            <w:gridSpan w:val="3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07" w:type="dxa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84" w:type="dxa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42" w:type="dxa"/>
            <w:gridSpan w:val="3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47" w:type="dxa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08" w:type="dxa"/>
            <w:gridSpan w:val="2"/>
            <w:vMerge/>
          </w:tcPr>
          <w:p w:rsidR="00555BD2" w:rsidRDefault="00555BD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79" w:type="dxa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про-цен-</w:t>
            </w:r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29" w:type="dxa"/>
            <w:gridSpan w:val="2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2"/>
              </w:rPr>
              <w:t xml:space="preserve"> показа-</w:t>
            </w:r>
            <w:proofErr w:type="spellStart"/>
            <w:r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55BD2">
        <w:tc>
          <w:tcPr>
            <w:tcW w:w="1087" w:type="dxa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85" w:type="dxa"/>
            <w:gridSpan w:val="2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66" w:type="dxa"/>
            <w:gridSpan w:val="2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1" w:type="dxa"/>
            <w:gridSpan w:val="2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3" w:type="dxa"/>
            <w:gridSpan w:val="2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66" w:type="dxa"/>
            <w:gridSpan w:val="2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05" w:type="dxa"/>
            <w:gridSpan w:val="2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47" w:type="dxa"/>
            <w:gridSpan w:val="2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50" w:type="dxa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08" w:type="dxa"/>
            <w:gridSpan w:val="3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07" w:type="dxa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4" w:type="dxa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42" w:type="dxa"/>
            <w:gridSpan w:val="3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47" w:type="dxa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08" w:type="dxa"/>
            <w:gridSpan w:val="2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79" w:type="dxa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29" w:type="dxa"/>
            <w:gridSpan w:val="2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17</w:t>
            </w:r>
          </w:p>
        </w:tc>
      </w:tr>
      <w:tr w:rsidR="000D44E4">
        <w:tc>
          <w:tcPr>
            <w:tcW w:w="1096" w:type="dxa"/>
            <w:gridSpan w:val="2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</w:rPr>
              <w:t>900400.О.99.0ББ72.АА.00001</w:t>
            </w:r>
          </w:p>
        </w:tc>
        <w:tc>
          <w:tcPr>
            <w:tcW w:w="989" w:type="dxa"/>
            <w:gridSpan w:val="2"/>
          </w:tcPr>
          <w:p w:rsidR="000D44E4" w:rsidRPr="00084B0A" w:rsidRDefault="000D44E4" w:rsidP="004F5B67">
            <w:pPr>
              <w:outlineLvl w:val="3"/>
              <w:rPr>
                <w:bCs/>
                <w:kern w:val="2"/>
              </w:rPr>
            </w:pPr>
            <w:r w:rsidRPr="00084B0A">
              <w:rPr>
                <w:bCs/>
                <w:color w:val="000000"/>
                <w:kern w:val="2"/>
                <w:shd w:val="clear" w:color="auto" w:fill="FFFFFF"/>
              </w:rPr>
              <w:t>Организация и проведение мероприятий</w:t>
            </w:r>
          </w:p>
        </w:tc>
        <w:tc>
          <w:tcPr>
            <w:tcW w:w="991" w:type="dxa"/>
            <w:gridSpan w:val="2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Виды мероприятий</w:t>
            </w:r>
          </w:p>
        </w:tc>
        <w:tc>
          <w:tcPr>
            <w:tcW w:w="851" w:type="dxa"/>
            <w:gridSpan w:val="2"/>
          </w:tcPr>
          <w:p w:rsidR="000D44E4" w:rsidRPr="00084B0A" w:rsidRDefault="000D44E4" w:rsidP="004F5B67">
            <w:pPr>
              <w:outlineLvl w:val="3"/>
              <w:rPr>
                <w:bCs/>
                <w:kern w:val="2"/>
                <w:sz w:val="16"/>
                <w:szCs w:val="16"/>
              </w:rPr>
            </w:pPr>
            <w:proofErr w:type="gramStart"/>
            <w:r w:rsidRPr="00084B0A">
              <w:rPr>
                <w:bCs/>
                <w:kern w:val="2"/>
                <w:sz w:val="16"/>
                <w:szCs w:val="16"/>
              </w:rPr>
              <w:t>Культурно-массовых</w:t>
            </w:r>
            <w:proofErr w:type="gramEnd"/>
            <w:r w:rsidRPr="00084B0A">
              <w:rPr>
                <w:bCs/>
                <w:kern w:val="2"/>
                <w:sz w:val="16"/>
                <w:szCs w:val="16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gridSpan w:val="2"/>
          </w:tcPr>
          <w:p w:rsidR="000D44E4" w:rsidRPr="000A37EF" w:rsidRDefault="000D44E4" w:rsidP="004F5B6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084B0A">
              <w:rPr>
                <w:bCs/>
                <w:color w:val="000000"/>
                <w:kern w:val="2"/>
                <w:shd w:val="clear" w:color="auto" w:fill="FFFFFF"/>
              </w:rPr>
              <w:t>По месту расположению организации</w:t>
            </w:r>
          </w:p>
        </w:tc>
        <w:tc>
          <w:tcPr>
            <w:tcW w:w="851" w:type="dxa"/>
          </w:tcPr>
          <w:p w:rsidR="000D44E4" w:rsidRPr="00084B0A" w:rsidRDefault="000D44E4" w:rsidP="004F5B67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На территории РФ</w:t>
            </w:r>
          </w:p>
        </w:tc>
        <w:tc>
          <w:tcPr>
            <w:tcW w:w="995" w:type="dxa"/>
          </w:tcPr>
          <w:p w:rsidR="000D44E4" w:rsidRPr="00991D51" w:rsidRDefault="000D44E4" w:rsidP="004F5B67">
            <w:pPr>
              <w:jc w:val="center"/>
              <w:outlineLvl w:val="3"/>
              <w:rPr>
                <w:bCs/>
                <w:kern w:val="2"/>
              </w:rPr>
            </w:pPr>
          </w:p>
          <w:p w:rsidR="000D44E4" w:rsidRPr="00991D51" w:rsidRDefault="000D44E4" w:rsidP="004F5B67">
            <w:pPr>
              <w:jc w:val="center"/>
              <w:outlineLvl w:val="3"/>
              <w:rPr>
                <w:bCs/>
                <w:kern w:val="2"/>
              </w:rPr>
            </w:pPr>
            <w:r w:rsidRPr="00991D51">
              <w:rPr>
                <w:bCs/>
                <w:kern w:val="2"/>
              </w:rPr>
              <w:t>Количество проведенных мероприятий</w:t>
            </w:r>
          </w:p>
        </w:tc>
        <w:tc>
          <w:tcPr>
            <w:tcW w:w="850" w:type="dxa"/>
            <w:gridSpan w:val="2"/>
          </w:tcPr>
          <w:p w:rsidR="000D44E4" w:rsidRDefault="000D44E4">
            <w:pPr>
              <w:jc w:val="center"/>
              <w:outlineLvl w:val="3"/>
              <w:rPr>
                <w:bCs/>
              </w:rPr>
            </w:pPr>
          </w:p>
          <w:p w:rsidR="000D44E4" w:rsidRDefault="000D44E4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Cs/>
              </w:rPr>
              <w:t>Единица</w:t>
            </w:r>
          </w:p>
        </w:tc>
        <w:tc>
          <w:tcPr>
            <w:tcW w:w="715" w:type="dxa"/>
            <w:gridSpan w:val="3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642</w:t>
            </w:r>
          </w:p>
        </w:tc>
        <w:tc>
          <w:tcPr>
            <w:tcW w:w="703" w:type="dxa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103</w:t>
            </w:r>
          </w:p>
        </w:tc>
        <w:tc>
          <w:tcPr>
            <w:tcW w:w="854" w:type="dxa"/>
            <w:gridSpan w:val="2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103</w:t>
            </w:r>
          </w:p>
        </w:tc>
        <w:tc>
          <w:tcPr>
            <w:tcW w:w="1130" w:type="dxa"/>
            <w:gridSpan w:val="2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103</w:t>
            </w:r>
          </w:p>
        </w:tc>
        <w:tc>
          <w:tcPr>
            <w:tcW w:w="851" w:type="dxa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</w:p>
          <w:p w:rsidR="000D44E4" w:rsidRDefault="000D44E4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992" w:type="dxa"/>
            <w:gridSpan w:val="2"/>
          </w:tcPr>
          <w:p w:rsidR="000D44E4" w:rsidRDefault="000D44E4">
            <w:pPr>
              <w:jc w:val="center"/>
              <w:outlineLvl w:val="3"/>
              <w:rPr>
                <w:b/>
                <w:bCs/>
                <w:kern w:val="2"/>
              </w:rPr>
            </w:pPr>
          </w:p>
          <w:p w:rsidR="000D44E4" w:rsidRDefault="000D44E4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775" w:type="dxa"/>
          </w:tcPr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-</w:t>
            </w:r>
          </w:p>
        </w:tc>
        <w:tc>
          <w:tcPr>
            <w:tcW w:w="887" w:type="dxa"/>
            <w:gridSpan w:val="3"/>
          </w:tcPr>
          <w:p w:rsidR="000D44E4" w:rsidRDefault="000D44E4">
            <w:pPr>
              <w:jc w:val="center"/>
              <w:outlineLvl w:val="3"/>
              <w:rPr>
                <w:bCs/>
                <w:kern w:val="2"/>
              </w:rPr>
            </w:pPr>
          </w:p>
          <w:p w:rsidR="000D44E4" w:rsidRDefault="004919BC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kern w:val="2"/>
              </w:rPr>
              <w:t>5</w:t>
            </w:r>
            <w:bookmarkStart w:id="1" w:name="_GoBack"/>
            <w:bookmarkEnd w:id="1"/>
          </w:p>
        </w:tc>
        <w:tc>
          <w:tcPr>
            <w:tcW w:w="754" w:type="dxa"/>
          </w:tcPr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-</w:t>
            </w: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  <w:p w:rsidR="000D44E4" w:rsidRDefault="000D44E4">
            <w:pPr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</w:tbl>
    <w:p w:rsidR="00555BD2" w:rsidRDefault="00555BD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5BD2" w:rsidRDefault="00555BD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5BD2" w:rsidRDefault="00555BD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5BD2" w:rsidRDefault="00555BD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5BD2" w:rsidRDefault="00555BD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5BD2" w:rsidRDefault="00555BD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5BD2" w:rsidRDefault="00555BD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5BD2" w:rsidRDefault="00757ED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4.Нормативные правовые акты, устанавливающие размер платы (цену, тариф) либо порядок ее (его) установления</w:t>
      </w:r>
    </w:p>
    <w:p w:rsidR="00555BD2" w:rsidRDefault="00555BD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555BD2">
        <w:tc>
          <w:tcPr>
            <w:tcW w:w="14859" w:type="dxa"/>
            <w:gridSpan w:val="5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5BD2">
        <w:trPr>
          <w:trHeight w:val="63"/>
        </w:trPr>
        <w:tc>
          <w:tcPr>
            <w:tcW w:w="1950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55BD2" w:rsidRDefault="00555BD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55BD2" w:rsidRDefault="00555BD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55BD2" w:rsidRDefault="00555BD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55BD2" w:rsidRDefault="00555BD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55BD2" w:rsidRDefault="00757ED8">
      <w:pPr>
        <w:widowControl w:val="0"/>
        <w:spacing w:line="235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5.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Порядок оказания </w:t>
      </w:r>
      <w:r>
        <w:rPr>
          <w:b/>
          <w:kern w:val="2"/>
        </w:rPr>
        <w:t>муниципальн</w:t>
      </w:r>
      <w:r>
        <w:rPr>
          <w:b/>
          <w:shd w:val="clear" w:color="auto" w:fill="FFFFFF"/>
        </w:rPr>
        <w:t>ой услуги</w:t>
      </w:r>
    </w:p>
    <w:p w:rsidR="00555BD2" w:rsidRDefault="00757ED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/>
          <w:kern w:val="2"/>
        </w:rPr>
        <w:t>муниципальн</w:t>
      </w:r>
      <w:r>
        <w:rPr>
          <w:b/>
          <w:shd w:val="clear" w:color="auto" w:fill="FFFFFF"/>
        </w:rPr>
        <w:t xml:space="preserve">ой услуги: </w:t>
      </w:r>
      <w:r>
        <w:rPr>
          <w:shd w:val="clear" w:color="auto" w:fill="FFFFFF"/>
        </w:rPr>
        <w:t>Устав МБУК «Барабанщиковский СДК» от 14.11.2011г., Закон РФ от 09.10.1992№3612-1 «Основы законодательства Российской Федерации о культуре», Федеральный закон от 06.10.1999г.№184-ФЗ «Об общих принципах организации законодательны</w:t>
      </w:r>
      <w:proofErr w:type="gramStart"/>
      <w:r>
        <w:rPr>
          <w:shd w:val="clear" w:color="auto" w:fill="FFFFFF"/>
        </w:rPr>
        <w:t>х(</w:t>
      </w:r>
      <w:proofErr w:type="gramEnd"/>
      <w:r>
        <w:rPr>
          <w:shd w:val="clear" w:color="auto" w:fill="FFFFFF"/>
        </w:rPr>
        <w:t>представительных) и исполнительных органов государственной власти субъектов Российской Федерации», Федеральный закон  от 06.10. 2003 №131-ФЗ «Об общих принципах местного самоуправления РФ»</w:t>
      </w:r>
    </w:p>
    <w:p w:rsidR="00555BD2" w:rsidRDefault="00757ED8">
      <w:r>
        <w:t>Постановление Администрации Барабанщиковского сельского поселения от  15.10.2015 №82 «О порядке формирования муниципального задания на оказание муниципальных услуг (выполнение работ) в отношения муниципальных учреждений Барабанщиковского сельского поселения и финансового обеспечения выполнения муниципального задания»</w:t>
      </w:r>
    </w:p>
    <w:p w:rsidR="00555BD2" w:rsidRDefault="00555BD2">
      <w:pPr>
        <w:rPr>
          <w:sz w:val="28"/>
          <w:szCs w:val="28"/>
        </w:rPr>
      </w:pPr>
    </w:p>
    <w:p w:rsidR="00555BD2" w:rsidRDefault="00757ED8">
      <w:pPr>
        <w:widowControl w:val="0"/>
        <w:spacing w:line="235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b/>
          <w:kern w:val="2"/>
        </w:rPr>
        <w:t>муниципальн</w:t>
      </w:r>
      <w:r>
        <w:rPr>
          <w:b/>
          <w:shd w:val="clear" w:color="auto" w:fill="FFFFFF"/>
        </w:rPr>
        <w:t>ой услуги</w:t>
      </w:r>
    </w:p>
    <w:p w:rsidR="00555BD2" w:rsidRDefault="00555B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6283"/>
        <w:gridCol w:w="4888"/>
      </w:tblGrid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pPr>
              <w:jc w:val="center"/>
            </w:pPr>
            <w:r>
              <w:t>Способ информирования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Частота обновления информации</w:t>
            </w:r>
          </w:p>
        </w:tc>
      </w:tr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pPr>
              <w:jc w:val="center"/>
            </w:pPr>
            <w:r>
              <w:t>1. Размещение информации в СМИ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>Опубликование информации о своей деятельности, информационные статьи.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По мере актуализации</w:t>
            </w:r>
          </w:p>
        </w:tc>
      </w:tr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r>
              <w:t xml:space="preserve">      2. Размещение информации в специальных изданиях (баннерах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фишах, щитах, листовках, приглашениях)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>Справочная информация, информация о мероприятиях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По мере необходимости</w:t>
            </w:r>
          </w:p>
        </w:tc>
      </w:tr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r>
              <w:t xml:space="preserve">      3. Размещение информации  на информационном стенде учреждения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>Перечень предоставляемых услуг. Расписание занятий кружков, план культурно досуговых мероприятий  на текущий месяц.</w:t>
            </w:r>
          </w:p>
          <w:p w:rsidR="00555BD2" w:rsidRDefault="00757ED8">
            <w:pPr>
              <w:jc w:val="center"/>
            </w:pPr>
            <w:r>
              <w:t xml:space="preserve">Информация об организации деятельности </w:t>
            </w:r>
          </w:p>
          <w:p w:rsidR="00555BD2" w:rsidRDefault="00757ED8">
            <w:pPr>
              <w:jc w:val="center"/>
            </w:pPr>
            <w:proofErr w:type="gramStart"/>
            <w:r>
              <w:t>МБУК  «Барабанщиковский СДК»</w:t>
            </w:r>
            <w:r w:rsidR="000D44E4">
              <w:t xml:space="preserve"> </w:t>
            </w:r>
            <w:r>
              <w:t>режим работы учреждения, телефоны для справок, порядок оказания услуги, объявления, анонсы Информация о деятельности клубных формирований и обеспечения жителей услугами организаций культуры, »(наименование клубных формирований, расписание проведения занятий, достижения,</w:t>
            </w:r>
            <w:proofErr w:type="gramEnd"/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По мере изменения данных</w:t>
            </w:r>
          </w:p>
        </w:tc>
      </w:tr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r>
              <w:lastRenderedPageBreak/>
              <w:t xml:space="preserve">  4.Размещение информации на сайте культурно досугового учреждения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 xml:space="preserve">В </w:t>
            </w:r>
            <w:proofErr w:type="gramStart"/>
            <w:r>
              <w:t>объеме</w:t>
            </w:r>
            <w:proofErr w:type="gramEnd"/>
            <w:r>
              <w:t xml:space="preserve"> предусмотренном в соответствии с Приказом Министерства культуры Российской Федерации от 20.02.2015г.№277»Об утверждении требований к содержанию и форме предоставления информации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Не позднее 10 рабочих дней после изменения информации</w:t>
            </w:r>
          </w:p>
        </w:tc>
      </w:tr>
    </w:tbl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55BD2" w:rsidRDefault="00B353B6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6884035</wp:posOffset>
                </wp:positionH>
                <wp:positionV relativeFrom="paragraph">
                  <wp:posOffset>-321310</wp:posOffset>
                </wp:positionV>
                <wp:extent cx="2694940" cy="1118235"/>
                <wp:effectExtent l="0" t="0" r="0" b="5715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555BD2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55BD2" w:rsidRPr="000D44E4" w:rsidRDefault="00757E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44E4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Код</w:t>
                                  </w:r>
                                </w:p>
                                <w:p w:rsidR="00555BD2" w:rsidRPr="000D44E4" w:rsidRDefault="00757E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44E4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по общероссийскому базовому перечню государственных и муниципальных услуг   </w:t>
                                  </w:r>
                                </w:p>
                                <w:p w:rsidR="00555BD2" w:rsidRDefault="00555BD2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5BD2" w:rsidRDefault="00757E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:rsidR="00555BD2" w:rsidRDefault="00555BD2"/>
                          <w:p w:rsidR="00555BD2" w:rsidRDefault="00555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42.05pt;margin-top:-25.3pt;width:212.2pt;height:8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555BD2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55BD2" w:rsidRPr="000D44E4" w:rsidRDefault="00757E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44E4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Код</w:t>
                            </w:r>
                          </w:p>
                          <w:p w:rsidR="00555BD2" w:rsidRPr="000D44E4" w:rsidRDefault="00757E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44E4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по общероссийскому базовому перечню государственных и муниципальных услуг   </w:t>
                            </w:r>
                          </w:p>
                          <w:p w:rsidR="00555BD2" w:rsidRDefault="00555BD2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555BD2" w:rsidRDefault="00757E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ББ78</w:t>
                            </w:r>
                          </w:p>
                        </w:tc>
                      </w:tr>
                    </w:tbl>
                    <w:p w:rsidR="00555BD2" w:rsidRDefault="00555BD2"/>
                    <w:p w:rsidR="00555BD2" w:rsidRDefault="00555BD2"/>
                  </w:txbxContent>
                </v:textbox>
              </v:shape>
            </w:pict>
          </mc:Fallback>
        </mc:AlternateContent>
      </w:r>
      <w:r w:rsidR="00757ED8">
        <w:rPr>
          <w:bCs/>
          <w:color w:val="000000"/>
          <w:kern w:val="2"/>
          <w:shd w:val="clear" w:color="auto" w:fill="FFFFFF"/>
        </w:rPr>
        <w:t>РАЗДЕЛ 2</w:t>
      </w:r>
    </w:p>
    <w:p w:rsidR="00555BD2" w:rsidRDefault="00555BD2">
      <w:pPr>
        <w:outlineLvl w:val="3"/>
        <w:rPr>
          <w:b/>
          <w:bCs/>
          <w:kern w:val="2"/>
        </w:rPr>
      </w:pPr>
    </w:p>
    <w:p w:rsidR="00555BD2" w:rsidRDefault="00757ED8">
      <w:pPr>
        <w:outlineLvl w:val="3"/>
        <w:rPr>
          <w:b/>
          <w:bCs/>
          <w:color w:val="000000"/>
          <w:kern w:val="2"/>
          <w:sz w:val="18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1.Наименование муниципальной услуги</w:t>
      </w:r>
      <w:r>
        <w:rPr>
          <w:b/>
          <w:bCs/>
          <w:color w:val="000000"/>
          <w:kern w:val="2"/>
          <w:shd w:val="clear" w:color="auto" w:fill="FFFFFF"/>
        </w:rPr>
        <w:t xml:space="preserve">  </w:t>
      </w:r>
      <w:r>
        <w:rPr>
          <w:b/>
          <w:bCs/>
          <w:color w:val="000000"/>
          <w:kern w:val="2"/>
          <w:sz w:val="18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555BD2" w:rsidRDefault="00757ED8">
      <w:pPr>
        <w:outlineLvl w:val="3"/>
        <w:rPr>
          <w:bCs/>
          <w:color w:val="FF0000"/>
          <w:kern w:val="2"/>
        </w:rPr>
      </w:pPr>
      <w:r>
        <w:rPr>
          <w:b/>
          <w:bCs/>
          <w:color w:val="000000"/>
          <w:kern w:val="2"/>
          <w:sz w:val="18"/>
          <w:u w:val="single"/>
          <w:shd w:val="clear" w:color="auto" w:fill="FFFFFF"/>
        </w:rPr>
        <w:t>и формирований самодеятельного народного творчества</w:t>
      </w:r>
    </w:p>
    <w:p w:rsidR="000D44E4" w:rsidRPr="00A0296E" w:rsidRDefault="00757ED8" w:rsidP="000D44E4">
      <w:pPr>
        <w:outlineLvl w:val="3"/>
        <w:rPr>
          <w:b/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2.Категории потребителей муниципальной услуги </w:t>
      </w:r>
      <w:r>
        <w:rPr>
          <w:b/>
          <w:bCs/>
          <w:color w:val="000000"/>
          <w:kern w:val="2"/>
          <w:u w:val="single"/>
          <w:shd w:val="clear" w:color="auto" w:fill="FFFFFF"/>
        </w:rPr>
        <w:t xml:space="preserve"> </w:t>
      </w:r>
      <w:r w:rsidR="000D44E4" w:rsidRPr="00A0296E">
        <w:rPr>
          <w:b/>
          <w:bCs/>
          <w:color w:val="000000"/>
          <w:kern w:val="2"/>
          <w:shd w:val="clear" w:color="auto" w:fill="FFFFFF"/>
        </w:rPr>
        <w:t xml:space="preserve">Физические </w:t>
      </w:r>
      <w:proofErr w:type="spellStart"/>
      <w:r w:rsidR="000D44E4" w:rsidRPr="00A0296E">
        <w:rPr>
          <w:b/>
          <w:bCs/>
          <w:color w:val="000000"/>
          <w:kern w:val="2"/>
          <w:shd w:val="clear" w:color="auto" w:fill="FFFFFF"/>
        </w:rPr>
        <w:t>лица</w:t>
      </w:r>
      <w:proofErr w:type="gramStart"/>
      <w:r w:rsidR="000D44E4" w:rsidRPr="00A0296E">
        <w:rPr>
          <w:b/>
          <w:bCs/>
          <w:color w:val="000000"/>
          <w:kern w:val="2"/>
          <w:shd w:val="clear" w:color="auto" w:fill="FFFFFF"/>
        </w:rPr>
        <w:t>;Ю</w:t>
      </w:r>
      <w:proofErr w:type="gramEnd"/>
      <w:r w:rsidR="000D44E4" w:rsidRPr="00A0296E">
        <w:rPr>
          <w:b/>
          <w:bCs/>
          <w:color w:val="000000"/>
          <w:kern w:val="2"/>
          <w:shd w:val="clear" w:color="auto" w:fill="FFFFFF"/>
        </w:rPr>
        <w:t>ридические</w:t>
      </w:r>
      <w:proofErr w:type="spellEnd"/>
      <w:r w:rsidR="000D44E4" w:rsidRPr="00A0296E">
        <w:rPr>
          <w:b/>
          <w:bCs/>
          <w:color w:val="000000"/>
          <w:kern w:val="2"/>
          <w:shd w:val="clear" w:color="auto" w:fill="FFFFFF"/>
        </w:rPr>
        <w:t xml:space="preserve"> лица;</w:t>
      </w:r>
    </w:p>
    <w:p w:rsidR="000D44E4" w:rsidRPr="00A0296E" w:rsidRDefault="000D44E4" w:rsidP="000D44E4">
      <w:pPr>
        <w:outlineLvl w:val="3"/>
        <w:rPr>
          <w:b/>
          <w:color w:val="000000"/>
          <w:kern w:val="2"/>
        </w:rPr>
      </w:pPr>
      <w:r w:rsidRPr="00A0296E">
        <w:rPr>
          <w:b/>
          <w:bCs/>
          <w:color w:val="000000"/>
          <w:kern w:val="2"/>
          <w:shd w:val="clear" w:color="auto" w:fill="FFFFFF"/>
        </w:rPr>
        <w:t xml:space="preserve">Государственные </w:t>
      </w:r>
      <w:proofErr w:type="spellStart"/>
      <w:r w:rsidRPr="00A0296E">
        <w:rPr>
          <w:b/>
          <w:bCs/>
          <w:color w:val="000000"/>
          <w:kern w:val="2"/>
          <w:shd w:val="clear" w:color="auto" w:fill="FFFFFF"/>
        </w:rPr>
        <w:t>учреждения</w:t>
      </w:r>
      <w:proofErr w:type="gramStart"/>
      <w:r w:rsidRPr="00A0296E">
        <w:rPr>
          <w:b/>
          <w:bCs/>
          <w:color w:val="000000"/>
          <w:kern w:val="2"/>
          <w:shd w:val="clear" w:color="auto" w:fill="FFFFFF"/>
        </w:rPr>
        <w:t>;м</w:t>
      </w:r>
      <w:proofErr w:type="gramEnd"/>
      <w:r w:rsidRPr="00A0296E">
        <w:rPr>
          <w:b/>
          <w:bCs/>
          <w:color w:val="000000"/>
          <w:kern w:val="2"/>
          <w:shd w:val="clear" w:color="auto" w:fill="FFFFFF"/>
        </w:rPr>
        <w:t>униципальные</w:t>
      </w:r>
      <w:proofErr w:type="spellEnd"/>
      <w:r w:rsidRPr="00A0296E">
        <w:rPr>
          <w:b/>
          <w:bCs/>
          <w:color w:val="000000"/>
          <w:kern w:val="2"/>
          <w:shd w:val="clear" w:color="auto" w:fill="FFFFFF"/>
        </w:rPr>
        <w:t xml:space="preserve"> учреждения.</w:t>
      </w:r>
    </w:p>
    <w:p w:rsidR="000D44E4" w:rsidRPr="00991D51" w:rsidRDefault="000D44E4" w:rsidP="000D44E4">
      <w:pPr>
        <w:outlineLvl w:val="3"/>
        <w:rPr>
          <w:color w:val="000000"/>
          <w:kern w:val="2"/>
        </w:rPr>
      </w:pPr>
      <w:r w:rsidRPr="00991D51">
        <w:rPr>
          <w:color w:val="000000"/>
          <w:kern w:val="2"/>
        </w:rPr>
        <w:t>3.Показатели характеризующие объем и (или) качество муниципальной услуги</w:t>
      </w:r>
    </w:p>
    <w:p w:rsidR="000D44E4" w:rsidRPr="00991D51" w:rsidRDefault="000D44E4" w:rsidP="000D44E4">
      <w:pPr>
        <w:rPr>
          <w:b/>
          <w:color w:val="000000"/>
          <w:kern w:val="2"/>
          <w:shd w:val="clear" w:color="auto" w:fill="FFFFFF"/>
          <w:vertAlign w:val="superscript"/>
        </w:rPr>
      </w:pPr>
      <w:r w:rsidRPr="00991D51">
        <w:rPr>
          <w:color w:val="000000"/>
          <w:kern w:val="2"/>
          <w:shd w:val="clear" w:color="auto" w:fill="FFFFFF"/>
        </w:rPr>
        <w:t>3.1.Показатели, характеризующие  качество муниципальной услуги</w:t>
      </w:r>
      <w:r w:rsidRPr="00991D51">
        <w:rPr>
          <w:b/>
          <w:color w:val="000000"/>
          <w:kern w:val="2"/>
          <w:shd w:val="clear" w:color="auto" w:fill="FFFFFF"/>
          <w:vertAlign w:val="superscript"/>
        </w:rPr>
        <w:t xml:space="preserve"> (3)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555BD2">
        <w:tc>
          <w:tcPr>
            <w:tcW w:w="1120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2"/>
              </w:rPr>
              <w:t xml:space="preserve"> номер </w:t>
            </w:r>
            <w:proofErr w:type="spellStart"/>
            <w:r>
              <w:rPr>
                <w:color w:val="000000"/>
                <w:kern w:val="2"/>
              </w:rPr>
              <w:t>реестро</w:t>
            </w:r>
            <w:proofErr w:type="spellEnd"/>
            <w:r>
              <w:rPr>
                <w:color w:val="000000"/>
                <w:kern w:val="2"/>
              </w:rPr>
              <w:t>-вой записи</w:t>
            </w:r>
          </w:p>
        </w:tc>
        <w:tc>
          <w:tcPr>
            <w:tcW w:w="3552" w:type="dxa"/>
            <w:gridSpan w:val="3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55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color w:val="000000"/>
                <w:kern w:val="2"/>
              </w:rPr>
              <w:t>я(</w:t>
            </w:r>
            <w:proofErr w:type="gramEnd"/>
            <w:r>
              <w:rPr>
                <w:color w:val="000000"/>
                <w:kern w:val="2"/>
              </w:rPr>
              <w:t>формы) выполнения работы (по справочникам)</w:t>
            </w:r>
          </w:p>
        </w:tc>
        <w:tc>
          <w:tcPr>
            <w:tcW w:w="3116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13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 показателя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03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Допустимы</w:t>
            </w:r>
            <w:proofErr w:type="gramStart"/>
            <w:r>
              <w:rPr>
                <w:bCs/>
                <w:color w:val="000000"/>
                <w:kern w:val="2"/>
              </w:rPr>
              <w:t>е(</w:t>
            </w:r>
            <w:proofErr w:type="gramEnd"/>
            <w:r>
              <w:rPr>
                <w:bCs/>
                <w:color w:val="000000"/>
                <w:kern w:val="2"/>
              </w:rPr>
              <w:t>возможные)отклонения от установленных показателей качества работы</w:t>
            </w:r>
            <w:r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555BD2">
        <w:trPr>
          <w:trHeight w:val="1052"/>
        </w:trPr>
        <w:tc>
          <w:tcPr>
            <w:tcW w:w="1120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2" w:type="dxa"/>
            <w:gridSpan w:val="3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55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</w:t>
            </w:r>
            <w:proofErr w:type="spellEnd"/>
            <w:r>
              <w:rPr>
                <w:color w:val="000000"/>
                <w:kern w:val="2"/>
              </w:rPr>
              <w:t>-нова-</w:t>
            </w:r>
            <w:proofErr w:type="gramEnd"/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ние</w:t>
            </w:r>
            <w:proofErr w:type="spell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958" w:type="dxa"/>
            <w:gridSpan w:val="2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Единица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2024го</w:t>
            </w:r>
            <w:proofErr w:type="gramStart"/>
            <w:r>
              <w:rPr>
                <w:bCs/>
                <w:color w:val="000000"/>
                <w:kern w:val="2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>
              <w:rPr>
                <w:bCs/>
                <w:color w:val="000000"/>
                <w:kern w:val="2"/>
              </w:rPr>
              <w:t>финансо</w:t>
            </w:r>
            <w:proofErr w:type="spellEnd"/>
            <w:r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2025год</w:t>
            </w:r>
          </w:p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2026год</w:t>
            </w:r>
          </w:p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>
              <w:rPr>
                <w:bCs/>
                <w:color w:val="000000"/>
                <w:kern w:val="2"/>
              </w:rPr>
              <w:t>плановогопериода</w:t>
            </w:r>
            <w:proofErr w:type="spellEnd"/>
            <w:r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1703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555BD2">
        <w:tc>
          <w:tcPr>
            <w:tcW w:w="1120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2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</w:t>
            </w:r>
            <w:proofErr w:type="spellStart"/>
            <w:proofErr w:type="gram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spacing w:val="-12"/>
                <w:kern w:val="2"/>
              </w:rPr>
              <w:t>показателя)</w:t>
            </w:r>
            <w:r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24"/>
                <w:kern w:val="2"/>
              </w:rPr>
            </w:pPr>
            <w:r>
              <w:rPr>
                <w:color w:val="000000"/>
                <w:spacing w:val="-24"/>
                <w:kern w:val="2"/>
              </w:rPr>
              <w:t>показателя)</w:t>
            </w:r>
            <w:r>
              <w:rPr>
                <w:color w:val="000000"/>
                <w:spacing w:val="-24"/>
                <w:kern w:val="2"/>
                <w:vertAlign w:val="superscript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16"/>
                <w:kern w:val="2"/>
              </w:rPr>
            </w:pPr>
            <w:r>
              <w:rPr>
                <w:color w:val="000000"/>
                <w:spacing w:val="-16"/>
                <w:kern w:val="2"/>
              </w:rPr>
              <w:t>показателя)</w:t>
            </w:r>
            <w:r>
              <w:rPr>
                <w:color w:val="000000"/>
                <w:spacing w:val="-16"/>
                <w:kern w:val="2"/>
                <w:vertAlign w:val="superscript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20"/>
                <w:kern w:val="2"/>
              </w:rPr>
            </w:pPr>
            <w:r>
              <w:rPr>
                <w:color w:val="000000"/>
                <w:spacing w:val="-20"/>
                <w:kern w:val="2"/>
              </w:rPr>
              <w:t>показателя)</w:t>
            </w:r>
            <w:r>
              <w:rPr>
                <w:color w:val="000000"/>
                <w:spacing w:val="-20"/>
                <w:kern w:val="2"/>
                <w:vertAlign w:val="superscript"/>
              </w:rPr>
              <w:t>4</w:t>
            </w:r>
          </w:p>
        </w:tc>
        <w:tc>
          <w:tcPr>
            <w:tcW w:w="1180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12"/>
                <w:kern w:val="2"/>
              </w:rPr>
            </w:pPr>
            <w:r>
              <w:rPr>
                <w:color w:val="000000"/>
                <w:spacing w:val="-12"/>
                <w:kern w:val="2"/>
              </w:rPr>
              <w:t>показателя)</w:t>
            </w:r>
            <w:r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58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Наиме-но-вание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Код</w:t>
            </w:r>
          </w:p>
          <w:p w:rsidR="00555BD2" w:rsidRDefault="00757ED8">
            <w:pPr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3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09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про-цен-</w:t>
            </w:r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94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proofErr w:type="spellStart"/>
            <w:r>
              <w:rPr>
                <w:color w:val="000000"/>
                <w:kern w:val="2"/>
              </w:rPr>
              <w:t>абсо-лютныхпоказа-телях</w:t>
            </w:r>
            <w:proofErr w:type="spellEnd"/>
          </w:p>
        </w:tc>
      </w:tr>
      <w:tr w:rsidR="00555BD2">
        <w:tc>
          <w:tcPr>
            <w:tcW w:w="112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5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67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1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6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0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94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</w:tr>
      <w:tr w:rsidR="00555BD2">
        <w:tc>
          <w:tcPr>
            <w:tcW w:w="112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949916О.99.0.ББ78АА00003</w:t>
            </w:r>
          </w:p>
        </w:tc>
        <w:tc>
          <w:tcPr>
            <w:tcW w:w="12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Форма обслуживания 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 учетом всех форм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Способы обслуживания</w:t>
            </w:r>
          </w:p>
        </w:tc>
        <w:tc>
          <w:tcPr>
            <w:tcW w:w="118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 стационарных условиях</w:t>
            </w:r>
          </w:p>
        </w:tc>
        <w:tc>
          <w:tcPr>
            <w:tcW w:w="115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Доля участников вокальных и хоровых секций (кружков)</w:t>
            </w:r>
          </w:p>
        </w:tc>
        <w:tc>
          <w:tcPr>
            <w:tcW w:w="967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процент</w:t>
            </w:r>
          </w:p>
        </w:tc>
        <w:tc>
          <w:tcPr>
            <w:tcW w:w="99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744</w:t>
            </w:r>
          </w:p>
        </w:tc>
        <w:tc>
          <w:tcPr>
            <w:tcW w:w="101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</w:t>
            </w:r>
          </w:p>
        </w:tc>
        <w:tc>
          <w:tcPr>
            <w:tcW w:w="9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</w:t>
            </w:r>
          </w:p>
        </w:tc>
        <w:tc>
          <w:tcPr>
            <w:tcW w:w="106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</w:t>
            </w:r>
          </w:p>
        </w:tc>
        <w:tc>
          <w:tcPr>
            <w:tcW w:w="80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5BD2">
        <w:trPr>
          <w:trHeight w:val="2300"/>
        </w:trPr>
        <w:tc>
          <w:tcPr>
            <w:tcW w:w="1120" w:type="dxa"/>
            <w:shd w:val="clear" w:color="auto" w:fill="FFFFFF"/>
          </w:tcPr>
          <w:p w:rsidR="00555BD2" w:rsidRDefault="00757ED8">
            <w:pPr>
              <w:jc w:val="center"/>
            </w:pPr>
            <w:r>
              <w:rPr>
                <w:bCs/>
                <w:color w:val="000000"/>
                <w:kern w:val="2"/>
              </w:rPr>
              <w:t>949916О.99.0.ББ78АА00003</w:t>
            </w:r>
          </w:p>
        </w:tc>
        <w:tc>
          <w:tcPr>
            <w:tcW w:w="12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Форма обслуживания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 учетом всех форм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Способы обслуживания</w:t>
            </w:r>
          </w:p>
        </w:tc>
        <w:tc>
          <w:tcPr>
            <w:tcW w:w="118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 стационарных условиях</w:t>
            </w:r>
          </w:p>
        </w:tc>
        <w:tc>
          <w:tcPr>
            <w:tcW w:w="115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Доля участников хореографических секций (кружков)</w:t>
            </w:r>
          </w:p>
        </w:tc>
        <w:tc>
          <w:tcPr>
            <w:tcW w:w="967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процент</w:t>
            </w:r>
          </w:p>
        </w:tc>
        <w:tc>
          <w:tcPr>
            <w:tcW w:w="99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744</w:t>
            </w:r>
          </w:p>
        </w:tc>
        <w:tc>
          <w:tcPr>
            <w:tcW w:w="101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</w:t>
            </w:r>
          </w:p>
        </w:tc>
        <w:tc>
          <w:tcPr>
            <w:tcW w:w="9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</w:t>
            </w:r>
          </w:p>
        </w:tc>
        <w:tc>
          <w:tcPr>
            <w:tcW w:w="106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</w:t>
            </w:r>
          </w:p>
        </w:tc>
        <w:tc>
          <w:tcPr>
            <w:tcW w:w="80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5BD2">
        <w:tc>
          <w:tcPr>
            <w:tcW w:w="1120" w:type="dxa"/>
            <w:shd w:val="clear" w:color="auto" w:fill="FFFFFF"/>
          </w:tcPr>
          <w:p w:rsidR="00555BD2" w:rsidRDefault="00757ED8">
            <w:pPr>
              <w:jc w:val="center"/>
            </w:pPr>
            <w:r>
              <w:rPr>
                <w:bCs/>
                <w:color w:val="000000"/>
                <w:kern w:val="2"/>
              </w:rPr>
              <w:lastRenderedPageBreak/>
              <w:t>949916О.99.0.ББ78АА00003</w:t>
            </w:r>
          </w:p>
        </w:tc>
        <w:tc>
          <w:tcPr>
            <w:tcW w:w="12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Форма обслуживания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 учетом всех форм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Способы обслуживания</w:t>
            </w:r>
          </w:p>
        </w:tc>
        <w:tc>
          <w:tcPr>
            <w:tcW w:w="118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 стационарных условиях</w:t>
            </w:r>
          </w:p>
        </w:tc>
        <w:tc>
          <w:tcPr>
            <w:tcW w:w="115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Доля участников декоративн</w:t>
            </w:r>
            <w:proofErr w:type="gramStart"/>
            <w:r>
              <w:rPr>
                <w:bCs/>
                <w:color w:val="000000"/>
                <w:kern w:val="2"/>
              </w:rPr>
              <w:t>о-</w:t>
            </w:r>
            <w:proofErr w:type="gramEnd"/>
            <w:r>
              <w:rPr>
                <w:bCs/>
                <w:color w:val="000000"/>
                <w:kern w:val="2"/>
              </w:rPr>
              <w:t xml:space="preserve">  прикладных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секций (кружков)</w:t>
            </w:r>
          </w:p>
        </w:tc>
        <w:tc>
          <w:tcPr>
            <w:tcW w:w="967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процент</w:t>
            </w:r>
          </w:p>
        </w:tc>
        <w:tc>
          <w:tcPr>
            <w:tcW w:w="99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744</w:t>
            </w:r>
          </w:p>
        </w:tc>
        <w:tc>
          <w:tcPr>
            <w:tcW w:w="101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25</w:t>
            </w:r>
          </w:p>
        </w:tc>
        <w:tc>
          <w:tcPr>
            <w:tcW w:w="9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25</w:t>
            </w:r>
          </w:p>
        </w:tc>
        <w:tc>
          <w:tcPr>
            <w:tcW w:w="106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25</w:t>
            </w:r>
          </w:p>
        </w:tc>
        <w:tc>
          <w:tcPr>
            <w:tcW w:w="80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555BD2" w:rsidRDefault="00757ED8">
      <w:pPr>
        <w:pageBreakBefore/>
        <w:rPr>
          <w:color w:val="000000"/>
          <w:kern w:val="2"/>
          <w:shd w:val="clear" w:color="auto" w:fill="FFFFFF"/>
          <w:vertAlign w:val="superscript"/>
        </w:rPr>
      </w:pPr>
      <w:r>
        <w:rPr>
          <w:color w:val="000000"/>
          <w:kern w:val="2"/>
          <w:shd w:val="clear" w:color="auto" w:fill="FFFFFF"/>
        </w:rPr>
        <w:lastRenderedPageBreak/>
        <w:t xml:space="preserve">3.2.Показатели, характеризующие объем </w:t>
      </w:r>
      <w:proofErr w:type="gramStart"/>
      <w:r>
        <w:rPr>
          <w:color w:val="000000"/>
          <w:kern w:val="2"/>
          <w:shd w:val="clear" w:color="auto" w:fill="FFFFFF"/>
        </w:rPr>
        <w:t>муниципальной</w:t>
      </w:r>
      <w:proofErr w:type="gramEnd"/>
      <w:r>
        <w:rPr>
          <w:color w:val="000000"/>
          <w:kern w:val="2"/>
          <w:shd w:val="clear" w:color="auto" w:fill="FFFFFF"/>
        </w:rPr>
        <w:t xml:space="preserve"> услуги</w:t>
      </w:r>
      <w:r>
        <w:rPr>
          <w:color w:val="000000"/>
          <w:kern w:val="2"/>
          <w:shd w:val="clear" w:color="auto" w:fill="FFFFFF"/>
          <w:vertAlign w:val="superscript"/>
        </w:rPr>
        <w:t>3</w:t>
      </w:r>
    </w:p>
    <w:p w:rsidR="00555BD2" w:rsidRDefault="00555BD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555BD2">
        <w:tc>
          <w:tcPr>
            <w:tcW w:w="1120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2"/>
              </w:rPr>
              <w:t xml:space="preserve"> номер </w:t>
            </w:r>
            <w:proofErr w:type="spellStart"/>
            <w:r>
              <w:rPr>
                <w:color w:val="000000"/>
                <w:kern w:val="2"/>
              </w:rPr>
              <w:t>реестро</w:t>
            </w:r>
            <w:proofErr w:type="spellEnd"/>
            <w:r>
              <w:rPr>
                <w:color w:val="000000"/>
                <w:kern w:val="2"/>
              </w:rPr>
              <w:t>-вой записи</w:t>
            </w:r>
          </w:p>
        </w:tc>
        <w:tc>
          <w:tcPr>
            <w:tcW w:w="3552" w:type="dxa"/>
            <w:gridSpan w:val="3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55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color w:val="000000"/>
                <w:kern w:val="2"/>
              </w:rPr>
              <w:t>я(</w:t>
            </w:r>
            <w:proofErr w:type="gramEnd"/>
            <w:r>
              <w:rPr>
                <w:color w:val="000000"/>
                <w:kern w:val="2"/>
              </w:rPr>
              <w:t>формы) выполнения работы (по справочникам)</w:t>
            </w:r>
          </w:p>
        </w:tc>
        <w:tc>
          <w:tcPr>
            <w:tcW w:w="3116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13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 показателя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03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Допустимы</w:t>
            </w:r>
            <w:proofErr w:type="gramStart"/>
            <w:r>
              <w:rPr>
                <w:bCs/>
                <w:color w:val="000000"/>
                <w:kern w:val="2"/>
              </w:rPr>
              <w:t>е(</w:t>
            </w:r>
            <w:proofErr w:type="gramEnd"/>
            <w:r>
              <w:rPr>
                <w:bCs/>
                <w:color w:val="000000"/>
                <w:kern w:val="2"/>
              </w:rPr>
              <w:t>возможные)отклонения от установленных показателей качества работы</w:t>
            </w:r>
            <w:r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555BD2">
        <w:trPr>
          <w:trHeight w:val="1052"/>
        </w:trPr>
        <w:tc>
          <w:tcPr>
            <w:tcW w:w="1120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2" w:type="dxa"/>
            <w:gridSpan w:val="3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55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</w:t>
            </w:r>
            <w:proofErr w:type="spellEnd"/>
            <w:r>
              <w:rPr>
                <w:color w:val="000000"/>
                <w:kern w:val="2"/>
              </w:rPr>
              <w:t>-нова-</w:t>
            </w:r>
            <w:proofErr w:type="gramEnd"/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ние</w:t>
            </w:r>
            <w:proofErr w:type="spell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958" w:type="dxa"/>
            <w:gridSpan w:val="2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Единица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2024го</w:t>
            </w:r>
            <w:proofErr w:type="gramStart"/>
            <w:r>
              <w:rPr>
                <w:bCs/>
                <w:color w:val="000000"/>
                <w:kern w:val="2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>
              <w:rPr>
                <w:bCs/>
                <w:color w:val="000000"/>
                <w:kern w:val="2"/>
              </w:rPr>
              <w:t>финансо</w:t>
            </w:r>
            <w:proofErr w:type="spellEnd"/>
            <w:r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2025год</w:t>
            </w:r>
          </w:p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2026год</w:t>
            </w:r>
          </w:p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>
              <w:rPr>
                <w:bCs/>
                <w:color w:val="000000"/>
                <w:kern w:val="2"/>
              </w:rPr>
              <w:t>плановогопериода</w:t>
            </w:r>
            <w:proofErr w:type="spellEnd"/>
            <w:r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1703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555BD2">
        <w:tc>
          <w:tcPr>
            <w:tcW w:w="1120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2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</w:t>
            </w:r>
            <w:proofErr w:type="spellStart"/>
            <w:proofErr w:type="gram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spacing w:val="-12"/>
                <w:kern w:val="2"/>
              </w:rPr>
              <w:t>показателя)</w:t>
            </w:r>
            <w:r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24"/>
                <w:kern w:val="2"/>
              </w:rPr>
            </w:pPr>
            <w:r>
              <w:rPr>
                <w:color w:val="000000"/>
                <w:spacing w:val="-24"/>
                <w:kern w:val="2"/>
              </w:rPr>
              <w:t>показателя)</w:t>
            </w:r>
            <w:r>
              <w:rPr>
                <w:color w:val="000000"/>
                <w:spacing w:val="-24"/>
                <w:kern w:val="2"/>
                <w:vertAlign w:val="superscript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16"/>
                <w:kern w:val="2"/>
              </w:rPr>
            </w:pPr>
            <w:r>
              <w:rPr>
                <w:color w:val="000000"/>
                <w:spacing w:val="-16"/>
                <w:kern w:val="2"/>
              </w:rPr>
              <w:t>показателя)</w:t>
            </w:r>
            <w:r>
              <w:rPr>
                <w:color w:val="000000"/>
                <w:spacing w:val="-16"/>
                <w:kern w:val="2"/>
                <w:vertAlign w:val="superscript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20"/>
                <w:kern w:val="2"/>
              </w:rPr>
            </w:pPr>
            <w:r>
              <w:rPr>
                <w:color w:val="000000"/>
                <w:spacing w:val="-20"/>
                <w:kern w:val="2"/>
              </w:rPr>
              <w:t>показателя)</w:t>
            </w:r>
            <w:r>
              <w:rPr>
                <w:color w:val="000000"/>
                <w:spacing w:val="-20"/>
                <w:kern w:val="2"/>
                <w:vertAlign w:val="superscript"/>
              </w:rPr>
              <w:t>4</w:t>
            </w:r>
          </w:p>
        </w:tc>
        <w:tc>
          <w:tcPr>
            <w:tcW w:w="1180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12"/>
                <w:kern w:val="2"/>
              </w:rPr>
            </w:pPr>
            <w:r>
              <w:rPr>
                <w:color w:val="000000"/>
                <w:spacing w:val="-12"/>
                <w:kern w:val="2"/>
              </w:rPr>
              <w:t>показателя)</w:t>
            </w:r>
            <w:r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58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Наиме-но-вание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Код</w:t>
            </w:r>
          </w:p>
          <w:p w:rsidR="00555BD2" w:rsidRDefault="00757ED8">
            <w:pPr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3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09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про-цен-</w:t>
            </w:r>
          </w:p>
          <w:p w:rsidR="00555BD2" w:rsidRDefault="00757ED8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94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proofErr w:type="spellStart"/>
            <w:r>
              <w:rPr>
                <w:color w:val="000000"/>
                <w:kern w:val="2"/>
              </w:rPr>
              <w:t>абсо-лютныхпоказа-телях</w:t>
            </w:r>
            <w:proofErr w:type="spellEnd"/>
          </w:p>
        </w:tc>
      </w:tr>
      <w:tr w:rsidR="00555BD2">
        <w:tc>
          <w:tcPr>
            <w:tcW w:w="112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4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5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67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1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6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0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94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</w:tr>
      <w:tr w:rsidR="00555BD2">
        <w:tc>
          <w:tcPr>
            <w:tcW w:w="1120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949916О.99.0.ББ78АА00003</w:t>
            </w:r>
          </w:p>
        </w:tc>
        <w:tc>
          <w:tcPr>
            <w:tcW w:w="12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 учетом всех форм</w:t>
            </w:r>
          </w:p>
        </w:tc>
        <w:tc>
          <w:tcPr>
            <w:tcW w:w="1145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5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 стационарных условиях</w:t>
            </w:r>
          </w:p>
        </w:tc>
        <w:tc>
          <w:tcPr>
            <w:tcW w:w="1180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Кол-во клубных формирований</w:t>
            </w:r>
          </w:p>
        </w:tc>
        <w:tc>
          <w:tcPr>
            <w:tcW w:w="967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Ед.</w:t>
            </w:r>
          </w:p>
        </w:tc>
        <w:tc>
          <w:tcPr>
            <w:tcW w:w="99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642</w:t>
            </w:r>
          </w:p>
        </w:tc>
        <w:tc>
          <w:tcPr>
            <w:tcW w:w="101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6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0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555BD2" w:rsidRDefault="00757ED8">
      <w:pPr>
        <w:jc w:val="center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</w:t>
      </w: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757ED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4.Нормативные правовые акты, устанавливающие размер платы (цену, тариф) либо порядок ее (его) установления</w:t>
      </w:r>
    </w:p>
    <w:p w:rsidR="00555BD2" w:rsidRDefault="00555BD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555BD2">
        <w:tc>
          <w:tcPr>
            <w:tcW w:w="14859" w:type="dxa"/>
            <w:gridSpan w:val="5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5BD2">
        <w:trPr>
          <w:trHeight w:val="63"/>
        </w:trPr>
        <w:tc>
          <w:tcPr>
            <w:tcW w:w="1950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55BD2" w:rsidRDefault="00555BD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55BD2" w:rsidRDefault="00555BD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55BD2" w:rsidRDefault="00555BD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950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555BD2" w:rsidRDefault="00555BD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55BD2" w:rsidRDefault="00555BD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55BD2" w:rsidRDefault="00757ED8">
      <w:pPr>
        <w:widowControl w:val="0"/>
        <w:spacing w:line="235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5.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Порядок оказания </w:t>
      </w:r>
      <w:r>
        <w:rPr>
          <w:b/>
          <w:kern w:val="2"/>
        </w:rPr>
        <w:t>муниципальн</w:t>
      </w:r>
      <w:r>
        <w:rPr>
          <w:b/>
          <w:shd w:val="clear" w:color="auto" w:fill="FFFFFF"/>
        </w:rPr>
        <w:t>ой услуги</w:t>
      </w:r>
    </w:p>
    <w:p w:rsidR="00555BD2" w:rsidRDefault="00757ED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/>
          <w:kern w:val="2"/>
        </w:rPr>
        <w:t>муниципальн</w:t>
      </w:r>
      <w:r>
        <w:rPr>
          <w:b/>
          <w:shd w:val="clear" w:color="auto" w:fill="FFFFFF"/>
        </w:rPr>
        <w:t xml:space="preserve">ой услуги: </w:t>
      </w:r>
      <w:r>
        <w:rPr>
          <w:shd w:val="clear" w:color="auto" w:fill="FFFFFF"/>
        </w:rPr>
        <w:t>Устав МБУК «Барабанщиковский СДК» от 14.11.2011г., Закон РФ от 09.10.1992№3612-1 «Основы законодательства Российской Федерации о культуре», Федеральный закон от 06.10.1999г.№184-ФЗ «Об общих принципах организации законодательны</w:t>
      </w:r>
      <w:proofErr w:type="gramStart"/>
      <w:r>
        <w:rPr>
          <w:shd w:val="clear" w:color="auto" w:fill="FFFFFF"/>
        </w:rPr>
        <w:t>х(</w:t>
      </w:r>
      <w:proofErr w:type="gramEnd"/>
      <w:r>
        <w:rPr>
          <w:shd w:val="clear" w:color="auto" w:fill="FFFFFF"/>
        </w:rPr>
        <w:t>представительных) и исполнительных органов государственной власти субъектов Российской Федерации», Федеральный закон  от 06.10. 2003 №131-ФЗ «Об общих принципах местного самоуправления РФ»</w:t>
      </w:r>
    </w:p>
    <w:p w:rsidR="00555BD2" w:rsidRDefault="00757ED8">
      <w:r>
        <w:t>Постановление Администрации Барабанщиковского сельского поселения от  15.10.2015 №82 «О порядке формирования муниципального задания на оказание муниципальных услуг (выполнение работ) в отношения муниципальных учреждений Барабанщиковского сельского поселения и финансового обеспечения выполнения муниципального задания»</w:t>
      </w:r>
    </w:p>
    <w:p w:rsidR="00555BD2" w:rsidRDefault="00555BD2">
      <w:pPr>
        <w:rPr>
          <w:sz w:val="28"/>
          <w:szCs w:val="28"/>
        </w:rPr>
      </w:pPr>
    </w:p>
    <w:p w:rsidR="00555BD2" w:rsidRDefault="00757ED8">
      <w:pPr>
        <w:widowControl w:val="0"/>
        <w:spacing w:line="235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b/>
          <w:kern w:val="2"/>
        </w:rPr>
        <w:t>муниципальн</w:t>
      </w:r>
      <w:r>
        <w:rPr>
          <w:b/>
          <w:shd w:val="clear" w:color="auto" w:fill="FFFFFF"/>
        </w:rPr>
        <w:t>ой услуги</w:t>
      </w:r>
    </w:p>
    <w:p w:rsidR="00555BD2" w:rsidRDefault="00555B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6283"/>
        <w:gridCol w:w="4888"/>
      </w:tblGrid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pPr>
              <w:jc w:val="center"/>
            </w:pPr>
            <w:r>
              <w:t>Способ информирования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Частота обновления информации</w:t>
            </w:r>
          </w:p>
        </w:tc>
      </w:tr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pPr>
              <w:jc w:val="center"/>
            </w:pPr>
            <w:r>
              <w:t>1. Размещение информации в СМИ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>Опубликование информации о своей деятельности, информационные статьи.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По мере актуализации</w:t>
            </w:r>
          </w:p>
        </w:tc>
      </w:tr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r>
              <w:t xml:space="preserve">      2. Размещение информации в специальных изданиях (баннерах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фишах, щитах, листовках, приглашениях)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>Справочная информация, информация о мероприятиях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По мере необходимости</w:t>
            </w:r>
          </w:p>
        </w:tc>
      </w:tr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r>
              <w:t xml:space="preserve">      3. Размещение информации  на информационном стенде учреждения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>Перечень предоставляемых услуг. Расписание занятий кружков, план культурно досуговых мероприятий  на текущий месяц.</w:t>
            </w:r>
          </w:p>
          <w:p w:rsidR="00555BD2" w:rsidRDefault="00757ED8">
            <w:pPr>
              <w:jc w:val="center"/>
            </w:pPr>
            <w:r>
              <w:t xml:space="preserve">Информация об организации деятельности </w:t>
            </w:r>
          </w:p>
          <w:p w:rsidR="00555BD2" w:rsidRDefault="00757ED8">
            <w:pPr>
              <w:jc w:val="center"/>
            </w:pPr>
            <w:r>
              <w:t xml:space="preserve">МБУК  «Барабанщиковский </w:t>
            </w:r>
            <w:proofErr w:type="spellStart"/>
            <w:r>
              <w:t>СДК</w:t>
            </w:r>
            <w:proofErr w:type="gramStart"/>
            <w:r>
              <w:t>»р</w:t>
            </w:r>
            <w:proofErr w:type="gramEnd"/>
            <w:r>
              <w:t>ежим</w:t>
            </w:r>
            <w:proofErr w:type="spellEnd"/>
            <w:r>
              <w:t xml:space="preserve"> работы учреждения, телефоны для справок, порядок оказания услуги, объявления, анонсы Информация о деятельности клубных формирований и обеспечения жителей услугами организаций культуры, »(наименование клубных формирований, расписание проведения занятий, достижения,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По мере изменения данных</w:t>
            </w:r>
          </w:p>
        </w:tc>
      </w:tr>
      <w:tr w:rsidR="00555BD2">
        <w:trPr>
          <w:cantSplit/>
        </w:trPr>
        <w:tc>
          <w:tcPr>
            <w:tcW w:w="3747" w:type="dxa"/>
            <w:vAlign w:val="center"/>
          </w:tcPr>
          <w:p w:rsidR="00555BD2" w:rsidRDefault="00757ED8">
            <w:r>
              <w:t xml:space="preserve">  4.Размещение информации на сайте культурно досугового учреждения</w:t>
            </w:r>
          </w:p>
        </w:tc>
        <w:tc>
          <w:tcPr>
            <w:tcW w:w="6166" w:type="dxa"/>
            <w:vAlign w:val="center"/>
          </w:tcPr>
          <w:p w:rsidR="00555BD2" w:rsidRDefault="00757ED8">
            <w:pPr>
              <w:jc w:val="center"/>
            </w:pPr>
            <w:r>
              <w:t xml:space="preserve">В </w:t>
            </w:r>
            <w:proofErr w:type="gramStart"/>
            <w:r>
              <w:t>объеме</w:t>
            </w:r>
            <w:proofErr w:type="gramEnd"/>
            <w:r>
              <w:t xml:space="preserve"> предусмотренном в соответствии с Приказом Министерства культуры Российской Федерации от 20.02.2015г.№277»Об утверждении требований к содержанию и форме предоставления информации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4797" w:type="dxa"/>
            <w:vAlign w:val="center"/>
          </w:tcPr>
          <w:p w:rsidR="00555BD2" w:rsidRDefault="00757ED8">
            <w:pPr>
              <w:jc w:val="center"/>
            </w:pPr>
            <w:r>
              <w:t>Не позднее 10 рабочих дней после изменения информации</w:t>
            </w:r>
          </w:p>
        </w:tc>
      </w:tr>
    </w:tbl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555BD2">
      <w:pPr>
        <w:jc w:val="center"/>
        <w:outlineLvl w:val="3"/>
        <w:rPr>
          <w:bCs/>
          <w:shd w:val="clear" w:color="auto" w:fill="FFFFFF"/>
        </w:rPr>
      </w:pPr>
    </w:p>
    <w:p w:rsidR="00555BD2" w:rsidRDefault="00757ED8">
      <w:pPr>
        <w:jc w:val="center"/>
        <w:outlineLvl w:val="3"/>
        <w:rPr>
          <w:b/>
          <w:bCs/>
          <w:kern w:val="2"/>
          <w:sz w:val="28"/>
          <w:szCs w:val="28"/>
        </w:rPr>
      </w:pPr>
      <w:r>
        <w:rPr>
          <w:bCs/>
          <w:shd w:val="clear" w:color="auto" w:fill="FFFFFF"/>
        </w:rPr>
        <w:lastRenderedPageBreak/>
        <w:t xml:space="preserve"> 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ЧАСТЬ</w:t>
      </w:r>
      <w:proofErr w:type="gramStart"/>
      <w:r>
        <w:rPr>
          <w:bCs/>
          <w:color w:val="000000"/>
          <w:kern w:val="2"/>
          <w:sz w:val="28"/>
          <w:szCs w:val="28"/>
          <w:shd w:val="clear" w:color="auto" w:fill="FFFFFF"/>
        </w:rPr>
        <w:t>2</w:t>
      </w:r>
      <w:proofErr w:type="gramEnd"/>
      <w:r>
        <w:rPr>
          <w:bCs/>
          <w:color w:val="000000"/>
          <w:kern w:val="2"/>
          <w:sz w:val="28"/>
          <w:szCs w:val="28"/>
          <w:shd w:val="clear" w:color="auto" w:fill="FFFFFF"/>
        </w:rPr>
        <w:t>.Сведения о выполняемых работах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555BD2" w:rsidRDefault="00B353B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555BD2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55BD2" w:rsidRDefault="00757E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55BD2" w:rsidRDefault="00757E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55BD2" w:rsidRDefault="00555BD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5BD2" w:rsidRDefault="00555BD2"/>
                          <w:p w:rsidR="00555BD2" w:rsidRDefault="00555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3.8pt;margin-top:13.55pt;width:212.2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555BD2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55BD2" w:rsidRDefault="00757E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gramStart"/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5BD2" w:rsidRDefault="00757E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55BD2" w:rsidRDefault="00555BD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55BD2" w:rsidRDefault="00555BD2"/>
                    <w:p w:rsidR="00555BD2" w:rsidRDefault="00555BD2"/>
                  </w:txbxContent>
                </v:textbox>
              </v:shape>
            </w:pict>
          </mc:Fallback>
        </mc:AlternateContent>
      </w:r>
      <w:r w:rsidR="00757ED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</w:p>
    <w:p w:rsidR="00555BD2" w:rsidRDefault="00555BD2">
      <w:pPr>
        <w:outlineLvl w:val="3"/>
        <w:rPr>
          <w:b/>
          <w:bCs/>
          <w:kern w:val="2"/>
          <w:sz w:val="28"/>
          <w:szCs w:val="28"/>
        </w:rPr>
      </w:pPr>
    </w:p>
    <w:p w:rsidR="00555BD2" w:rsidRDefault="00555B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757ED8">
      <w:pPr>
        <w:outlineLvl w:val="3"/>
        <w:rPr>
          <w:b/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 муниципальной услуги</w:t>
      </w:r>
      <w:r>
        <w:rPr>
          <w:b/>
          <w:bCs/>
          <w:color w:val="000000"/>
          <w:kern w:val="2"/>
          <w:sz w:val="32"/>
          <w:szCs w:val="32"/>
          <w:shd w:val="clear" w:color="auto" w:fill="FFFFFF"/>
        </w:rPr>
        <w:t xml:space="preserve">  </w:t>
      </w:r>
      <w:r>
        <w:rPr>
          <w:b/>
          <w:bCs/>
          <w:color w:val="000000"/>
          <w:kern w:val="2"/>
          <w:shd w:val="clear" w:color="auto" w:fill="FFFFFF"/>
        </w:rPr>
        <w:t xml:space="preserve">- </w:t>
      </w:r>
    </w:p>
    <w:p w:rsidR="00555BD2" w:rsidRDefault="00757ED8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муниципальной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-</w:t>
      </w:r>
    </w:p>
    <w:p w:rsidR="00555BD2" w:rsidRDefault="00757ED8">
      <w:pPr>
        <w:rPr>
          <w:b/>
          <w:color w:val="000000"/>
          <w:kern w:val="2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3.1.Показатели, характеризующие объем и (или) качество работы</w:t>
      </w:r>
      <w:r>
        <w:rPr>
          <w:b/>
          <w:color w:val="000000"/>
          <w:kern w:val="2"/>
          <w:shd w:val="clear" w:color="auto" w:fill="FFFFFF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231"/>
        <w:gridCol w:w="1146"/>
        <w:gridCol w:w="1175"/>
        <w:gridCol w:w="1175"/>
        <w:gridCol w:w="1180"/>
        <w:gridCol w:w="1158"/>
        <w:gridCol w:w="967"/>
        <w:gridCol w:w="991"/>
        <w:gridCol w:w="1013"/>
        <w:gridCol w:w="933"/>
        <w:gridCol w:w="1067"/>
        <w:gridCol w:w="809"/>
        <w:gridCol w:w="895"/>
      </w:tblGrid>
      <w:tr w:rsidR="00555BD2">
        <w:tc>
          <w:tcPr>
            <w:tcW w:w="1099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485" w:type="dxa"/>
            <w:gridSpan w:val="3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11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я(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формы) выполнения работы (по справочникам)</w:t>
            </w:r>
          </w:p>
        </w:tc>
        <w:tc>
          <w:tcPr>
            <w:tcW w:w="3057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672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возможные)отклонения от установленных показателей качества работы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5BD2">
        <w:trPr>
          <w:trHeight w:val="1052"/>
        </w:trPr>
        <w:tc>
          <w:tcPr>
            <w:tcW w:w="1099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-нова-</w:t>
            </w:r>
            <w:proofErr w:type="gramEnd"/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921" w:type="dxa"/>
            <w:gridSpan w:val="2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Единица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2024го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-ной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финансо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2025год</w:t>
            </w:r>
          </w:p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2026год</w:t>
            </w:r>
          </w:p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плановогопериода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672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099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4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8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555BD2" w:rsidRDefault="00757ED8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4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555BD2" w:rsidRDefault="00757E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78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абсо-лютныхпоказа-телях</w:t>
            </w:r>
            <w:proofErr w:type="spellEnd"/>
          </w:p>
        </w:tc>
      </w:tr>
      <w:tr w:rsidR="00555BD2">
        <w:tc>
          <w:tcPr>
            <w:tcW w:w="109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0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5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47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555BD2">
        <w:trPr>
          <w:trHeight w:val="536"/>
        </w:trPr>
        <w:tc>
          <w:tcPr>
            <w:tcW w:w="109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15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5BD2">
        <w:trPr>
          <w:trHeight w:val="558"/>
        </w:trPr>
        <w:tc>
          <w:tcPr>
            <w:tcW w:w="109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15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5BD2">
        <w:trPr>
          <w:trHeight w:val="410"/>
        </w:trPr>
        <w:tc>
          <w:tcPr>
            <w:tcW w:w="109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15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555BD2" w:rsidRDefault="00757ED8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3.1.Показатели, характеризующие качество работы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555BD2" w:rsidRDefault="00555BD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555BD2">
        <w:tc>
          <w:tcPr>
            <w:tcW w:w="1126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я(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возможные)отклонения от установленных показателей качества работы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5BD2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-нова-</w:t>
            </w:r>
            <w:proofErr w:type="gramEnd"/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968" w:type="dxa"/>
            <w:gridSpan w:val="2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Единица</w:t>
            </w:r>
          </w:p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2024го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-ной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финансо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2025год</w:t>
            </w:r>
          </w:p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2026год</w:t>
            </w:r>
          </w:p>
          <w:p w:rsidR="00555BD2" w:rsidRDefault="00757ED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плановогопериода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555BD2" w:rsidRDefault="00555BD2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126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555BD2" w:rsidRDefault="00757ED8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5BD2" w:rsidRDefault="00757ED8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757ED8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Наиме-но-вание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555BD2" w:rsidRDefault="00757ED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555BD2" w:rsidRDefault="00757ED8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555BD2" w:rsidRDefault="00555BD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555BD2" w:rsidRDefault="00757E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555BD2" w:rsidRDefault="00757E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абсо-лютныхпоказа-телях</w:t>
            </w:r>
            <w:proofErr w:type="spellEnd"/>
          </w:p>
        </w:tc>
      </w:tr>
      <w:tr w:rsidR="00555BD2">
        <w:tc>
          <w:tcPr>
            <w:tcW w:w="1126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555BD2" w:rsidRDefault="00757ED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555BD2">
        <w:tc>
          <w:tcPr>
            <w:tcW w:w="1126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126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126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126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555BD2" w:rsidRDefault="00555BD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555BD2" w:rsidRDefault="00555BD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5BD2" w:rsidRDefault="00757ED8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3.2.Показатели, характеризующие объем работы</w:t>
      </w:r>
    </w:p>
    <w:p w:rsidR="00555BD2" w:rsidRDefault="00555BD2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555BD2">
        <w:tc>
          <w:tcPr>
            <w:tcW w:w="1034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273" w:type="dxa"/>
            <w:gridSpan w:val="3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</w:t>
            </w:r>
          </w:p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788" w:type="dxa"/>
            <w:gridSpan w:val="2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98" w:type="dxa"/>
            <w:gridSpan w:val="4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13" w:type="dxa"/>
            <w:gridSpan w:val="3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78" w:type="dxa"/>
            <w:gridSpan w:val="3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75" w:type="dxa"/>
            <w:gridSpan w:val="2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возможные)отклонения от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установ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-ленных показателей объема работы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5BD2">
        <w:tc>
          <w:tcPr>
            <w:tcW w:w="1034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-но-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3" w:type="dxa"/>
            <w:gridSpan w:val="2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Единица</w:t>
            </w:r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Описа-ние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2024го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-ной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финан-совый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2025год</w:t>
            </w:r>
          </w:p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25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2026год</w:t>
            </w:r>
          </w:p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27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2024го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очере-дной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824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2025год</w:t>
            </w:r>
          </w:p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27" w:type="dxa"/>
            <w:vMerge w:val="restart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2026год</w:t>
            </w:r>
          </w:p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375" w:type="dxa"/>
            <w:gridSpan w:val="2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5BD2">
        <w:tc>
          <w:tcPr>
            <w:tcW w:w="1034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8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пока-за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пока-за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2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555BD2" w:rsidRDefault="00757ED8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60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</w:t>
            </w:r>
            <w:r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25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555BD2" w:rsidRDefault="00555B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687" w:type="dxa"/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абсо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-лют-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зате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-лях</w:t>
            </w:r>
          </w:p>
        </w:tc>
      </w:tr>
      <w:tr w:rsidR="00555BD2">
        <w:tc>
          <w:tcPr>
            <w:tcW w:w="1034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:rsidR="00555BD2" w:rsidRDefault="00757ED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</w:tbl>
    <w:p w:rsidR="00555BD2" w:rsidRDefault="00555BD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55BD2" w:rsidRDefault="00555BD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555BD2" w:rsidRDefault="00757ED8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ЧАСТЬ 3. Прочие сведения о </w:t>
      </w:r>
      <w:r>
        <w:rPr>
          <w:kern w:val="2"/>
          <w:sz w:val="24"/>
          <w:szCs w:val="24"/>
        </w:rPr>
        <w:t>муниципальн</w:t>
      </w:r>
      <w:r>
        <w:rPr>
          <w:bCs/>
          <w:sz w:val="24"/>
          <w:szCs w:val="24"/>
          <w:shd w:val="clear" w:color="auto" w:fill="FFFFFF"/>
        </w:rPr>
        <w:t xml:space="preserve">ом задании </w:t>
      </w:r>
      <w:r>
        <w:rPr>
          <w:bCs/>
          <w:sz w:val="24"/>
          <w:szCs w:val="24"/>
          <w:shd w:val="clear" w:color="auto" w:fill="FFFFFF"/>
          <w:vertAlign w:val="superscript"/>
        </w:rPr>
        <w:t>5)</w:t>
      </w:r>
    </w:p>
    <w:p w:rsidR="00555BD2" w:rsidRDefault="00757ED8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1.Основания для досрочного прекращения исполнения </w:t>
      </w:r>
      <w:r>
        <w:rPr>
          <w:kern w:val="2"/>
        </w:rPr>
        <w:t>муниципальн</w:t>
      </w:r>
      <w:r>
        <w:rPr>
          <w:bCs/>
          <w:shd w:val="clear" w:color="auto" w:fill="FFFFFF"/>
        </w:rPr>
        <w:t>ого задания</w:t>
      </w:r>
      <w:proofErr w:type="gramStart"/>
      <w:r>
        <w:rPr>
          <w:bCs/>
          <w:shd w:val="clear" w:color="auto" w:fill="FFFFFF"/>
        </w:rPr>
        <w:t xml:space="preserve"> .</w:t>
      </w:r>
      <w:proofErr w:type="gramEnd"/>
    </w:p>
    <w:p w:rsidR="00555BD2" w:rsidRDefault="00757ED8">
      <w:pPr>
        <w:autoSpaceDE w:val="0"/>
        <w:autoSpaceDN w:val="0"/>
        <w:adjustRightInd w:val="0"/>
      </w:pPr>
      <w:r>
        <w:t xml:space="preserve">- </w:t>
      </w:r>
      <w:r>
        <w:rPr>
          <w:u w:val="single"/>
        </w:rPr>
        <w:t xml:space="preserve">Досрочное прекращение исполнения </w:t>
      </w:r>
      <w:r>
        <w:rPr>
          <w:kern w:val="2"/>
          <w:u w:val="single"/>
        </w:rPr>
        <w:t>муниципальн</w:t>
      </w:r>
      <w:r>
        <w:rPr>
          <w:bCs/>
          <w:u w:val="single"/>
          <w:shd w:val="clear" w:color="auto" w:fill="FFFFFF"/>
        </w:rPr>
        <w:t>ого задания  осуществляется  в соответствии с утвержденным порядком составления, рассмотрения утверждения муниципальных заданий и осуществления контроля их исполнения.</w:t>
      </w:r>
    </w:p>
    <w:p w:rsidR="00555BD2" w:rsidRDefault="00757ED8">
      <w:pPr>
        <w:autoSpaceDE w:val="0"/>
        <w:autoSpaceDN w:val="0"/>
        <w:adjustRightInd w:val="0"/>
      </w:pPr>
      <w:r>
        <w:t xml:space="preserve">2.Иная информация, необходимая для выполнения (контроля за выполнением) </w:t>
      </w:r>
      <w:r>
        <w:rPr>
          <w:kern w:val="2"/>
        </w:rPr>
        <w:t>муниципальн</w:t>
      </w:r>
      <w:r>
        <w:rPr>
          <w:bCs/>
          <w:shd w:val="clear" w:color="auto" w:fill="FFFFFF"/>
        </w:rPr>
        <w:t>ого задания</w:t>
      </w:r>
      <w:r>
        <w:t xml:space="preserve"> </w:t>
      </w:r>
      <w:r>
        <w:rPr>
          <w:u w:val="single"/>
        </w:rPr>
        <w:t>Учредитель имеет право запрашивать отчетность, сведения, либо информацию о перспективах изменения объема оказания муниципальной услуги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>иные сведения, характеризующие результаты деятельности учреждения. Отчет о выполнении муниципального задания считать выполненным  с учетом количества проведенных офлайн и онлайн мероприятий.</w:t>
      </w:r>
    </w:p>
    <w:p w:rsidR="00555BD2" w:rsidRDefault="00555BD2">
      <w:pPr>
        <w:keepNext/>
        <w:outlineLvl w:val="3"/>
        <w:rPr>
          <w:shd w:val="clear" w:color="auto" w:fill="FFFFFF"/>
        </w:rPr>
      </w:pPr>
    </w:p>
    <w:p w:rsidR="00555BD2" w:rsidRDefault="00757ED8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 Порядок 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 </w:t>
      </w:r>
      <w:r>
        <w:rPr>
          <w:kern w:val="2"/>
        </w:rPr>
        <w:t>муниципальн</w:t>
      </w:r>
      <w:r>
        <w:rPr>
          <w:bCs/>
          <w:shd w:val="clear" w:color="auto" w:fill="FFFFFF"/>
        </w:rPr>
        <w:t>ого задания</w:t>
      </w:r>
    </w:p>
    <w:p w:rsidR="00555BD2" w:rsidRDefault="00555BD2">
      <w:pPr>
        <w:keepNext/>
        <w:outlineLvl w:val="3"/>
        <w:rPr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5056"/>
        <w:gridCol w:w="6395"/>
      </w:tblGrid>
      <w:tr w:rsidR="00555BD2">
        <w:trPr>
          <w:cantSplit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pPr>
              <w:autoSpaceDE w:val="0"/>
              <w:autoSpaceDN w:val="0"/>
              <w:adjustRightInd w:val="0"/>
              <w:jc w:val="center"/>
            </w:pPr>
            <w:r>
              <w:t>Формы контроля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pPr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Наименования органов исполнительной власти, осуществляющих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задания</w:t>
            </w:r>
          </w:p>
        </w:tc>
      </w:tr>
      <w:tr w:rsidR="00555BD2">
        <w:trPr>
          <w:cantSplit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pPr>
              <w:autoSpaceDE w:val="0"/>
              <w:autoSpaceDN w:val="0"/>
              <w:adjustRightInd w:val="0"/>
              <w:jc w:val="center"/>
            </w:pPr>
            <w:r>
              <w:t>Предварительный отчет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pPr>
              <w:autoSpaceDE w:val="0"/>
              <w:autoSpaceDN w:val="0"/>
              <w:adjustRightInd w:val="0"/>
              <w:jc w:val="center"/>
            </w:pPr>
            <w:r>
              <w:t xml:space="preserve">Полугодие                                               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pPr>
              <w:autoSpaceDE w:val="0"/>
              <w:autoSpaceDN w:val="0"/>
              <w:adjustRightInd w:val="0"/>
              <w:jc w:val="center"/>
            </w:pPr>
            <w:r>
              <w:t>Администрация Барабанщиковского сельского поселения</w:t>
            </w:r>
          </w:p>
        </w:tc>
      </w:tr>
      <w:tr w:rsidR="00555BD2">
        <w:trPr>
          <w:cantSplit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pPr>
              <w:autoSpaceDE w:val="0"/>
              <w:autoSpaceDN w:val="0"/>
              <w:adjustRightInd w:val="0"/>
              <w:jc w:val="center"/>
            </w:pPr>
            <w:r>
              <w:t>Отчет о выполнении муниципального задания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D2" w:rsidRDefault="00757ED8">
            <w:r>
              <w:t xml:space="preserve">            Администрация Барабанщиковского сельского поселения</w:t>
            </w:r>
          </w:p>
        </w:tc>
      </w:tr>
    </w:tbl>
    <w:p w:rsidR="00555BD2" w:rsidRDefault="00757ED8">
      <w:pPr>
        <w:keepNext/>
        <w:pageBreakBefore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kern w:val="2"/>
        </w:rPr>
        <w:t>муниципальн</w:t>
      </w:r>
      <w:r>
        <w:rPr>
          <w:bCs/>
          <w:shd w:val="clear" w:color="auto" w:fill="FFFFFF"/>
        </w:rPr>
        <w:t xml:space="preserve">ого задания </w:t>
      </w:r>
    </w:p>
    <w:p w:rsidR="00555BD2" w:rsidRDefault="00757ED8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4.1. Периодичность представления отчетов о выполнении </w:t>
      </w:r>
      <w:r>
        <w:rPr>
          <w:kern w:val="2"/>
        </w:rPr>
        <w:t>муниципальн</w:t>
      </w:r>
      <w:r>
        <w:rPr>
          <w:bCs/>
          <w:shd w:val="clear" w:color="auto" w:fill="FFFFFF"/>
        </w:rPr>
        <w:t xml:space="preserve">ого задания </w:t>
      </w:r>
      <w:r>
        <w:rPr>
          <w:u w:val="single"/>
        </w:rPr>
        <w:t xml:space="preserve"> полугодие, календарный год</w:t>
      </w:r>
    </w:p>
    <w:p w:rsidR="00555BD2" w:rsidRDefault="00757ED8">
      <w:pPr>
        <w:autoSpaceDE w:val="0"/>
        <w:autoSpaceDN w:val="0"/>
        <w:adjustRightInd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</w:t>
      </w:r>
      <w:r>
        <w:rPr>
          <w:kern w:val="2"/>
        </w:rPr>
        <w:t>муниципальн</w:t>
      </w:r>
      <w:r>
        <w:rPr>
          <w:bCs/>
          <w:shd w:val="clear" w:color="auto" w:fill="FFFFFF"/>
        </w:rPr>
        <w:t>ого задания</w:t>
      </w:r>
    </w:p>
    <w:p w:rsidR="00555BD2" w:rsidRDefault="00757ED8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- по состоянию на 1 июля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>отчет предоставляется в срок до 15 июля;</w:t>
      </w:r>
    </w:p>
    <w:p w:rsidR="00555BD2" w:rsidRDefault="00757ED8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- по состоянию на 1 января, отчет предоставляется в срок до 1 февраля.</w:t>
      </w:r>
    </w:p>
    <w:p w:rsidR="00555BD2" w:rsidRDefault="00757ED8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4.2.1.Сроки предоставления предварительного отчета о выполнении </w:t>
      </w:r>
      <w:r>
        <w:rPr>
          <w:kern w:val="2"/>
        </w:rPr>
        <w:t>муниципальн</w:t>
      </w:r>
      <w:r>
        <w:rPr>
          <w:bCs/>
          <w:shd w:val="clear" w:color="auto" w:fill="FFFFFF"/>
        </w:rPr>
        <w:t xml:space="preserve">ого задания </w:t>
      </w:r>
      <w:r>
        <w:rPr>
          <w:bCs/>
          <w:u w:val="single"/>
          <w:shd w:val="clear" w:color="auto" w:fill="FFFFFF"/>
        </w:rPr>
        <w:t>отсутствует</w:t>
      </w:r>
    </w:p>
    <w:p w:rsidR="00555BD2" w:rsidRDefault="00757ED8">
      <w:r>
        <w:t>4.3</w:t>
      </w:r>
      <w:proofErr w:type="gramStart"/>
      <w:r>
        <w:t xml:space="preserve"> И</w:t>
      </w:r>
      <w:proofErr w:type="gramEnd"/>
      <w:r>
        <w:t>ные требования к отчетности о выполнении</w:t>
      </w:r>
      <w:r>
        <w:rPr>
          <w:kern w:val="2"/>
        </w:rPr>
        <w:t xml:space="preserve"> муниципальн</w:t>
      </w:r>
      <w:r>
        <w:rPr>
          <w:bCs/>
          <w:shd w:val="clear" w:color="auto" w:fill="FFFFFF"/>
        </w:rPr>
        <w:t>ого задания</w:t>
      </w:r>
      <w:r>
        <w:rPr>
          <w:bCs/>
          <w:u w:val="single"/>
          <w:shd w:val="clear" w:color="auto" w:fill="FFFFFF"/>
        </w:rPr>
        <w:t xml:space="preserve"> отчеты об исполнении</w:t>
      </w:r>
      <w:r>
        <w:rPr>
          <w:kern w:val="2"/>
          <w:u w:val="single"/>
        </w:rPr>
        <w:t xml:space="preserve"> муниципальн</w:t>
      </w:r>
      <w:r>
        <w:rPr>
          <w:bCs/>
          <w:u w:val="single"/>
          <w:shd w:val="clear" w:color="auto" w:fill="FFFFFF"/>
        </w:rPr>
        <w:t>ого задания должны быть представлены на бумажном носителе, подписаны директором и заверены печатью учреждения</w:t>
      </w:r>
    </w:p>
    <w:p w:rsidR="00555BD2" w:rsidRDefault="00757ED8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5. Иные показатели, связанные с выполнением </w:t>
      </w:r>
      <w:r>
        <w:rPr>
          <w:kern w:val="2"/>
        </w:rPr>
        <w:t>муниципальн</w:t>
      </w:r>
      <w:r>
        <w:rPr>
          <w:bCs/>
          <w:shd w:val="clear" w:color="auto" w:fill="FFFFFF"/>
        </w:rPr>
        <w:t xml:space="preserve">ого задания </w:t>
      </w:r>
    </w:p>
    <w:p w:rsidR="00555BD2" w:rsidRDefault="00757ED8">
      <w:pPr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Допустимые (возможные </w:t>
      </w:r>
      <w:proofErr w:type="gramStart"/>
      <w:r>
        <w:rPr>
          <w:bCs/>
          <w:u w:val="single"/>
          <w:shd w:val="clear" w:color="auto" w:fill="FFFFFF"/>
        </w:rPr>
        <w:t>)о</w:t>
      </w:r>
      <w:proofErr w:type="gramEnd"/>
      <w:r>
        <w:rPr>
          <w:bCs/>
          <w:u w:val="single"/>
          <w:shd w:val="clear" w:color="auto" w:fill="FFFFFF"/>
        </w:rPr>
        <w:t>тклонения от показателей объема услуги (работы),в пределах которых муниципальное задание  считается выполненным от 5% до 10%</w:t>
      </w:r>
    </w:p>
    <w:p w:rsidR="00555BD2" w:rsidRDefault="00757ED8">
      <w:pPr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>Исполнение значений показателей</w:t>
      </w:r>
      <w:r>
        <w:rPr>
          <w:kern w:val="2"/>
          <w:u w:val="single"/>
        </w:rPr>
        <w:t xml:space="preserve"> муниципальн</w:t>
      </w:r>
      <w:r>
        <w:rPr>
          <w:bCs/>
          <w:u w:val="single"/>
          <w:shd w:val="clear" w:color="auto" w:fill="FFFFFF"/>
        </w:rPr>
        <w:t>ого задания допускает отклонение до5% до 10% по объективным причинам:</w:t>
      </w:r>
    </w:p>
    <w:p w:rsidR="00555BD2" w:rsidRDefault="00757ED8">
      <w:pPr>
        <w:widowControl w:val="0"/>
        <w:jc w:val="both"/>
        <w:rPr>
          <w:sz w:val="32"/>
          <w:szCs w:val="32"/>
          <w:u w:val="single"/>
          <w:shd w:val="clear" w:color="auto" w:fill="FFFFFF"/>
          <w:vertAlign w:val="superscript"/>
        </w:rPr>
      </w:pPr>
      <w:r>
        <w:rPr>
          <w:sz w:val="32"/>
          <w:szCs w:val="32"/>
          <w:shd w:val="clear" w:color="auto" w:fill="FFFFFF"/>
          <w:vertAlign w:val="superscript"/>
        </w:rPr>
        <w:t xml:space="preserve">- </w:t>
      </w:r>
      <w:r>
        <w:rPr>
          <w:sz w:val="32"/>
          <w:szCs w:val="32"/>
          <w:u w:val="single"/>
          <w:shd w:val="clear" w:color="auto" w:fill="FFFFFF"/>
          <w:vertAlign w:val="superscript"/>
        </w:rPr>
        <w:t>уменьшение населения в поселении;</w:t>
      </w:r>
    </w:p>
    <w:p w:rsidR="00555BD2" w:rsidRDefault="00757ED8">
      <w:pPr>
        <w:widowControl w:val="0"/>
        <w:jc w:val="both"/>
        <w:rPr>
          <w:sz w:val="32"/>
          <w:szCs w:val="32"/>
          <w:u w:val="single"/>
          <w:shd w:val="clear" w:color="auto" w:fill="FFFFFF"/>
          <w:vertAlign w:val="superscript"/>
        </w:rPr>
      </w:pPr>
      <w:r>
        <w:rPr>
          <w:sz w:val="32"/>
          <w:szCs w:val="32"/>
          <w:u w:val="single"/>
          <w:shd w:val="clear" w:color="auto" w:fill="FFFFFF"/>
          <w:vertAlign w:val="superscript"/>
        </w:rPr>
        <w:t>-ремонт и реконструкция здания</w:t>
      </w:r>
      <w:proofErr w:type="gramStart"/>
      <w:r>
        <w:rPr>
          <w:sz w:val="32"/>
          <w:szCs w:val="32"/>
          <w:u w:val="single"/>
          <w:shd w:val="clear" w:color="auto" w:fill="FFFFFF"/>
          <w:vertAlign w:val="superscript"/>
        </w:rPr>
        <w:t>.</w:t>
      </w:r>
      <w:proofErr w:type="gramEnd"/>
      <w:r>
        <w:rPr>
          <w:sz w:val="32"/>
          <w:szCs w:val="32"/>
          <w:u w:val="single"/>
          <w:shd w:val="clear" w:color="auto" w:fill="FFFFFF"/>
          <w:vertAlign w:val="superscript"/>
        </w:rPr>
        <w:t xml:space="preserve"> </w:t>
      </w:r>
      <w:proofErr w:type="gramStart"/>
      <w:r>
        <w:rPr>
          <w:sz w:val="32"/>
          <w:szCs w:val="32"/>
          <w:u w:val="single"/>
          <w:shd w:val="clear" w:color="auto" w:fill="FFFFFF"/>
          <w:vertAlign w:val="superscript"/>
        </w:rPr>
        <w:t>п</w:t>
      </w:r>
      <w:proofErr w:type="gramEnd"/>
      <w:r>
        <w:rPr>
          <w:sz w:val="32"/>
          <w:szCs w:val="32"/>
          <w:u w:val="single"/>
          <w:shd w:val="clear" w:color="auto" w:fill="FFFFFF"/>
          <w:vertAlign w:val="superscript"/>
        </w:rPr>
        <w:t>омещений;</w:t>
      </w:r>
    </w:p>
    <w:p w:rsidR="00555BD2" w:rsidRDefault="00757ED8">
      <w:pPr>
        <w:widowControl w:val="0"/>
        <w:jc w:val="both"/>
        <w:rPr>
          <w:sz w:val="32"/>
          <w:szCs w:val="32"/>
          <w:u w:val="single"/>
          <w:shd w:val="clear" w:color="auto" w:fill="FFFFFF"/>
          <w:vertAlign w:val="superscript"/>
        </w:rPr>
      </w:pPr>
      <w:r>
        <w:rPr>
          <w:sz w:val="32"/>
          <w:szCs w:val="32"/>
          <w:u w:val="single"/>
          <w:shd w:val="clear" w:color="auto" w:fill="FFFFFF"/>
          <w:vertAlign w:val="superscript"/>
        </w:rPr>
        <w:t>-форс-мажорные обстоятельства;</w:t>
      </w:r>
    </w:p>
    <w:p w:rsidR="00555BD2" w:rsidRDefault="00757ED8">
      <w:pPr>
        <w:widowControl w:val="0"/>
        <w:jc w:val="both"/>
        <w:rPr>
          <w:sz w:val="32"/>
          <w:szCs w:val="32"/>
          <w:u w:val="single"/>
          <w:shd w:val="clear" w:color="auto" w:fill="FFFFFF"/>
          <w:vertAlign w:val="superscript"/>
        </w:rPr>
      </w:pPr>
      <w:r>
        <w:rPr>
          <w:sz w:val="32"/>
          <w:szCs w:val="32"/>
          <w:u w:val="single"/>
          <w:shd w:val="clear" w:color="auto" w:fill="FFFFFF"/>
          <w:vertAlign w:val="superscript"/>
        </w:rPr>
        <w:t>- иное.</w:t>
      </w:r>
    </w:p>
    <w:p w:rsidR="00555BD2" w:rsidRDefault="00555BD2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757ED8" w:rsidRDefault="00757ED8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</w:p>
    <w:sectPr w:rsidR="00757ED8">
      <w:footerReference w:type="even" r:id="rId11"/>
      <w:footerReference w:type="default" r:id="rId12"/>
      <w:pgSz w:w="16834" w:h="11909" w:orient="landscape"/>
      <w:pgMar w:top="1702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FF" w:rsidRDefault="002D29FF">
      <w:r>
        <w:separator/>
      </w:r>
    </w:p>
  </w:endnote>
  <w:endnote w:type="continuationSeparator" w:id="0">
    <w:p w:rsidR="002D29FF" w:rsidRDefault="002D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D2" w:rsidRDefault="00757ED8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BD2" w:rsidRDefault="00555BD2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D2" w:rsidRDefault="00757ED8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9BC">
      <w:rPr>
        <w:rStyle w:val="a5"/>
        <w:noProof/>
      </w:rPr>
      <w:t>1</w:t>
    </w:r>
    <w:r>
      <w:rPr>
        <w:rStyle w:val="a5"/>
      </w:rPr>
      <w:fldChar w:fldCharType="end"/>
    </w:r>
  </w:p>
  <w:p w:rsidR="00555BD2" w:rsidRDefault="00555BD2">
    <w:pPr>
      <w:pStyle w:val="af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D2" w:rsidRDefault="00757ED8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BD2" w:rsidRDefault="00555BD2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D2" w:rsidRDefault="00757ED8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9BC">
      <w:rPr>
        <w:rStyle w:val="a5"/>
        <w:noProof/>
      </w:rPr>
      <w:t>2</w:t>
    </w:r>
    <w:r>
      <w:rPr>
        <w:rStyle w:val="a5"/>
      </w:rPr>
      <w:fldChar w:fldCharType="end"/>
    </w:r>
  </w:p>
  <w:p w:rsidR="00555BD2" w:rsidRDefault="00555BD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FF" w:rsidRDefault="002D29FF">
      <w:r>
        <w:separator/>
      </w:r>
    </w:p>
  </w:footnote>
  <w:footnote w:type="continuationSeparator" w:id="0">
    <w:p w:rsidR="002D29FF" w:rsidRDefault="002D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D2" w:rsidRDefault="00757ED8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BD2" w:rsidRDefault="00555BD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2F"/>
    <w:rsid w:val="00012C8E"/>
    <w:rsid w:val="00016807"/>
    <w:rsid w:val="00024A0F"/>
    <w:rsid w:val="00033A93"/>
    <w:rsid w:val="00040CB8"/>
    <w:rsid w:val="000418AB"/>
    <w:rsid w:val="000505CB"/>
    <w:rsid w:val="000507C1"/>
    <w:rsid w:val="000553CB"/>
    <w:rsid w:val="00065551"/>
    <w:rsid w:val="00093680"/>
    <w:rsid w:val="000A37EF"/>
    <w:rsid w:val="000B4EB6"/>
    <w:rsid w:val="000C032B"/>
    <w:rsid w:val="000C4FDE"/>
    <w:rsid w:val="000D157C"/>
    <w:rsid w:val="000D44E4"/>
    <w:rsid w:val="000D7917"/>
    <w:rsid w:val="00106478"/>
    <w:rsid w:val="001153EA"/>
    <w:rsid w:val="001253F8"/>
    <w:rsid w:val="00145C47"/>
    <w:rsid w:val="00153E1D"/>
    <w:rsid w:val="00176C00"/>
    <w:rsid w:val="00182289"/>
    <w:rsid w:val="001955C2"/>
    <w:rsid w:val="001A0C17"/>
    <w:rsid w:val="001A2656"/>
    <w:rsid w:val="001A49DD"/>
    <w:rsid w:val="001C264B"/>
    <w:rsid w:val="001C6CE6"/>
    <w:rsid w:val="001E0F5A"/>
    <w:rsid w:val="00203618"/>
    <w:rsid w:val="00206936"/>
    <w:rsid w:val="00244C07"/>
    <w:rsid w:val="00246E80"/>
    <w:rsid w:val="00263E38"/>
    <w:rsid w:val="00266531"/>
    <w:rsid w:val="0026768C"/>
    <w:rsid w:val="00277A1A"/>
    <w:rsid w:val="002957A0"/>
    <w:rsid w:val="002A792F"/>
    <w:rsid w:val="002B15BD"/>
    <w:rsid w:val="002B1D36"/>
    <w:rsid w:val="002B28E3"/>
    <w:rsid w:val="002B3239"/>
    <w:rsid w:val="002C3544"/>
    <w:rsid w:val="002D191F"/>
    <w:rsid w:val="002D1BFB"/>
    <w:rsid w:val="002D241B"/>
    <w:rsid w:val="002D29FF"/>
    <w:rsid w:val="002D319D"/>
    <w:rsid w:val="002D4C4E"/>
    <w:rsid w:val="00305371"/>
    <w:rsid w:val="00310A25"/>
    <w:rsid w:val="003219AC"/>
    <w:rsid w:val="00323A25"/>
    <w:rsid w:val="00323AF8"/>
    <w:rsid w:val="00331E18"/>
    <w:rsid w:val="003337C1"/>
    <w:rsid w:val="00351737"/>
    <w:rsid w:val="0035230F"/>
    <w:rsid w:val="00374BDE"/>
    <w:rsid w:val="003A5195"/>
    <w:rsid w:val="003C5152"/>
    <w:rsid w:val="003C5330"/>
    <w:rsid w:val="003C75CD"/>
    <w:rsid w:val="003D767F"/>
    <w:rsid w:val="003E4E33"/>
    <w:rsid w:val="003E79A2"/>
    <w:rsid w:val="003F0051"/>
    <w:rsid w:val="003F0167"/>
    <w:rsid w:val="003F2B0D"/>
    <w:rsid w:val="003F4344"/>
    <w:rsid w:val="003F4AFB"/>
    <w:rsid w:val="00407024"/>
    <w:rsid w:val="00412C18"/>
    <w:rsid w:val="00412F3D"/>
    <w:rsid w:val="0042489B"/>
    <w:rsid w:val="00427B3E"/>
    <w:rsid w:val="00432054"/>
    <w:rsid w:val="00450962"/>
    <w:rsid w:val="0045114E"/>
    <w:rsid w:val="00463724"/>
    <w:rsid w:val="00476F55"/>
    <w:rsid w:val="00480997"/>
    <w:rsid w:val="004859AD"/>
    <w:rsid w:val="004919BC"/>
    <w:rsid w:val="00491D01"/>
    <w:rsid w:val="004A094F"/>
    <w:rsid w:val="004D1F5B"/>
    <w:rsid w:val="004D355F"/>
    <w:rsid w:val="004D39D8"/>
    <w:rsid w:val="004E37C0"/>
    <w:rsid w:val="004F2FC8"/>
    <w:rsid w:val="004F4CBB"/>
    <w:rsid w:val="00523B69"/>
    <w:rsid w:val="00523E32"/>
    <w:rsid w:val="00544BB6"/>
    <w:rsid w:val="00545E83"/>
    <w:rsid w:val="005546B3"/>
    <w:rsid w:val="00555BD2"/>
    <w:rsid w:val="00572BF5"/>
    <w:rsid w:val="0057491C"/>
    <w:rsid w:val="005774A8"/>
    <w:rsid w:val="005866DE"/>
    <w:rsid w:val="005A5CE4"/>
    <w:rsid w:val="005B6D39"/>
    <w:rsid w:val="005D3B29"/>
    <w:rsid w:val="005D503E"/>
    <w:rsid w:val="005E2E74"/>
    <w:rsid w:val="005F02F8"/>
    <w:rsid w:val="005F4135"/>
    <w:rsid w:val="00640C01"/>
    <w:rsid w:val="00644355"/>
    <w:rsid w:val="00646589"/>
    <w:rsid w:val="00651368"/>
    <w:rsid w:val="006536EC"/>
    <w:rsid w:val="00657EDB"/>
    <w:rsid w:val="00662847"/>
    <w:rsid w:val="00666175"/>
    <w:rsid w:val="0067036B"/>
    <w:rsid w:val="006730A2"/>
    <w:rsid w:val="00680CE4"/>
    <w:rsid w:val="006839F6"/>
    <w:rsid w:val="00683F2F"/>
    <w:rsid w:val="00684E0A"/>
    <w:rsid w:val="00686477"/>
    <w:rsid w:val="0069119A"/>
    <w:rsid w:val="00697DA9"/>
    <w:rsid w:val="006A1972"/>
    <w:rsid w:val="006A20C6"/>
    <w:rsid w:val="006C4580"/>
    <w:rsid w:val="006C46BF"/>
    <w:rsid w:val="006D29C0"/>
    <w:rsid w:val="00722C48"/>
    <w:rsid w:val="007239F4"/>
    <w:rsid w:val="0073091A"/>
    <w:rsid w:val="00732652"/>
    <w:rsid w:val="00745ABF"/>
    <w:rsid w:val="007474A3"/>
    <w:rsid w:val="00757ED8"/>
    <w:rsid w:val="0076534B"/>
    <w:rsid w:val="0077642C"/>
    <w:rsid w:val="0077681F"/>
    <w:rsid w:val="007861E6"/>
    <w:rsid w:val="00794749"/>
    <w:rsid w:val="007A0EC3"/>
    <w:rsid w:val="007A78E5"/>
    <w:rsid w:val="007A7BAB"/>
    <w:rsid w:val="007C5DDB"/>
    <w:rsid w:val="007D17F8"/>
    <w:rsid w:val="007F6167"/>
    <w:rsid w:val="00817FB4"/>
    <w:rsid w:val="0082088D"/>
    <w:rsid w:val="0082484B"/>
    <w:rsid w:val="008261CD"/>
    <w:rsid w:val="0085110A"/>
    <w:rsid w:val="008531DF"/>
    <w:rsid w:val="008678E2"/>
    <w:rsid w:val="00874FB8"/>
    <w:rsid w:val="00883113"/>
    <w:rsid w:val="00886CF0"/>
    <w:rsid w:val="008C52EE"/>
    <w:rsid w:val="008C5F43"/>
    <w:rsid w:val="008D6ED7"/>
    <w:rsid w:val="008E40B3"/>
    <w:rsid w:val="008F076B"/>
    <w:rsid w:val="0091308C"/>
    <w:rsid w:val="00937D0E"/>
    <w:rsid w:val="00942E7A"/>
    <w:rsid w:val="00944C99"/>
    <w:rsid w:val="009473B7"/>
    <w:rsid w:val="009625B2"/>
    <w:rsid w:val="00972FC9"/>
    <w:rsid w:val="00976D33"/>
    <w:rsid w:val="009805B7"/>
    <w:rsid w:val="00985AB2"/>
    <w:rsid w:val="00991D51"/>
    <w:rsid w:val="0099442F"/>
    <w:rsid w:val="009A24B6"/>
    <w:rsid w:val="009A2761"/>
    <w:rsid w:val="009C0AF5"/>
    <w:rsid w:val="009C3700"/>
    <w:rsid w:val="009C6BB5"/>
    <w:rsid w:val="009C758D"/>
    <w:rsid w:val="009D2525"/>
    <w:rsid w:val="009D569C"/>
    <w:rsid w:val="009E1438"/>
    <w:rsid w:val="009E4D8C"/>
    <w:rsid w:val="00A210A4"/>
    <w:rsid w:val="00A23923"/>
    <w:rsid w:val="00A477D1"/>
    <w:rsid w:val="00A520A1"/>
    <w:rsid w:val="00A65C1A"/>
    <w:rsid w:val="00A72EDB"/>
    <w:rsid w:val="00A8030E"/>
    <w:rsid w:val="00A85D70"/>
    <w:rsid w:val="00A9194E"/>
    <w:rsid w:val="00AB2962"/>
    <w:rsid w:val="00AB5B8E"/>
    <w:rsid w:val="00AC0162"/>
    <w:rsid w:val="00AC7CFC"/>
    <w:rsid w:val="00AD3FDC"/>
    <w:rsid w:val="00AD42CD"/>
    <w:rsid w:val="00AE2F3E"/>
    <w:rsid w:val="00AF1AFD"/>
    <w:rsid w:val="00B3305E"/>
    <w:rsid w:val="00B353B6"/>
    <w:rsid w:val="00B35BEB"/>
    <w:rsid w:val="00B45479"/>
    <w:rsid w:val="00B553F3"/>
    <w:rsid w:val="00B712C2"/>
    <w:rsid w:val="00B77947"/>
    <w:rsid w:val="00B87E04"/>
    <w:rsid w:val="00B90C25"/>
    <w:rsid w:val="00B92C29"/>
    <w:rsid w:val="00B960B2"/>
    <w:rsid w:val="00B96BC4"/>
    <w:rsid w:val="00B97058"/>
    <w:rsid w:val="00BA0F1D"/>
    <w:rsid w:val="00BA7A61"/>
    <w:rsid w:val="00BB4206"/>
    <w:rsid w:val="00BC5854"/>
    <w:rsid w:val="00BD32C8"/>
    <w:rsid w:val="00BD4D0A"/>
    <w:rsid w:val="00BD5BAC"/>
    <w:rsid w:val="00BF2436"/>
    <w:rsid w:val="00BF4965"/>
    <w:rsid w:val="00BF5C7D"/>
    <w:rsid w:val="00C1633A"/>
    <w:rsid w:val="00C20756"/>
    <w:rsid w:val="00C213F4"/>
    <w:rsid w:val="00C327FC"/>
    <w:rsid w:val="00C414F0"/>
    <w:rsid w:val="00C43085"/>
    <w:rsid w:val="00C46EA6"/>
    <w:rsid w:val="00C51CB4"/>
    <w:rsid w:val="00C537E6"/>
    <w:rsid w:val="00C55892"/>
    <w:rsid w:val="00C56ED2"/>
    <w:rsid w:val="00C70CC3"/>
    <w:rsid w:val="00C84820"/>
    <w:rsid w:val="00CB136B"/>
    <w:rsid w:val="00CB4795"/>
    <w:rsid w:val="00CB546A"/>
    <w:rsid w:val="00CC09A2"/>
    <w:rsid w:val="00CC69E8"/>
    <w:rsid w:val="00CD3069"/>
    <w:rsid w:val="00CD793B"/>
    <w:rsid w:val="00CF72E0"/>
    <w:rsid w:val="00D179E1"/>
    <w:rsid w:val="00D25EEF"/>
    <w:rsid w:val="00D4409D"/>
    <w:rsid w:val="00D5577F"/>
    <w:rsid w:val="00D819F8"/>
    <w:rsid w:val="00D8287C"/>
    <w:rsid w:val="00D93433"/>
    <w:rsid w:val="00D97826"/>
    <w:rsid w:val="00DA1802"/>
    <w:rsid w:val="00DA79D4"/>
    <w:rsid w:val="00DB22BC"/>
    <w:rsid w:val="00DB48EF"/>
    <w:rsid w:val="00DB5BB9"/>
    <w:rsid w:val="00DD7AC6"/>
    <w:rsid w:val="00DE1E9F"/>
    <w:rsid w:val="00DE243C"/>
    <w:rsid w:val="00DE405F"/>
    <w:rsid w:val="00DE6794"/>
    <w:rsid w:val="00DF4668"/>
    <w:rsid w:val="00E204E3"/>
    <w:rsid w:val="00E46D27"/>
    <w:rsid w:val="00E67CB6"/>
    <w:rsid w:val="00E72DA9"/>
    <w:rsid w:val="00E74CA4"/>
    <w:rsid w:val="00E75C8C"/>
    <w:rsid w:val="00E768CA"/>
    <w:rsid w:val="00EA0818"/>
    <w:rsid w:val="00EC3883"/>
    <w:rsid w:val="00EC4915"/>
    <w:rsid w:val="00EC5F92"/>
    <w:rsid w:val="00ED550D"/>
    <w:rsid w:val="00ED67BC"/>
    <w:rsid w:val="00EE0AB0"/>
    <w:rsid w:val="00EE192F"/>
    <w:rsid w:val="00EF295F"/>
    <w:rsid w:val="00EF4017"/>
    <w:rsid w:val="00F12692"/>
    <w:rsid w:val="00F42DF2"/>
    <w:rsid w:val="00F62299"/>
    <w:rsid w:val="00F63098"/>
    <w:rsid w:val="00F647D7"/>
    <w:rsid w:val="00F807BB"/>
    <w:rsid w:val="00F8319C"/>
    <w:rsid w:val="00F950F1"/>
    <w:rsid w:val="00FB2416"/>
    <w:rsid w:val="00FC062C"/>
    <w:rsid w:val="00FC41B4"/>
    <w:rsid w:val="00FC5075"/>
    <w:rsid w:val="00FE3B5C"/>
    <w:rsid w:val="00FF63D2"/>
    <w:rsid w:val="00FF6D88"/>
    <w:rsid w:val="24D1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HTML Preformatted" w:semiHidden="0" w:uiPriority="0" w:unhideWhenUsed="0"/>
    <w:lsdException w:name="Normal Table" w:uiPriority="0" w:unhideWhenUsed="0"/>
    <w:lsdException w:name="Balloon Text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9"/>
    <w:rPr>
      <w:b/>
      <w:bCs/>
      <w:sz w:val="28"/>
      <w:szCs w:val="28"/>
    </w:rPr>
  </w:style>
  <w:style w:type="paragraph" w:customStyle="1" w:styleId="11">
    <w:name w:val="Знак1"/>
    <w:basedOn w:val="a"/>
    <w:pPr>
      <w:spacing w:after="160" w:line="240" w:lineRule="exact"/>
    </w:pPr>
    <w:rPr>
      <w:rFonts w:eastAsia="Calibri"/>
      <w:lang w:eastAsia="zh-CN"/>
    </w:rPr>
  </w:style>
  <w:style w:type="character" w:styleId="a3">
    <w:name w:val="footnote reference"/>
    <w:uiPriority w:val="99"/>
    <w:rPr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Plain Text"/>
    <w:basedOn w:val="a"/>
    <w:rPr>
      <w:rFonts w:ascii="Courier New" w:hAnsi="Courier New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link w:val="aa"/>
    <w:uiPriority w:val="99"/>
    <w:rPr>
      <w:lang w:val="ru-RU" w:eastAsia="ru-RU" w:bidi="ar-SA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Body Text"/>
    <w:basedOn w:val="a"/>
    <w:link w:val="af"/>
    <w:rPr>
      <w:sz w:val="28"/>
    </w:rPr>
  </w:style>
  <w:style w:type="character" w:customStyle="1" w:styleId="af">
    <w:name w:val="Основной текст Знак"/>
    <w:link w:val="ae"/>
    <w:rPr>
      <w:sz w:val="28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rPr>
      <w:sz w:val="28"/>
    </w:rPr>
  </w:style>
  <w:style w:type="paragraph" w:styleId="af2">
    <w:name w:val="Title"/>
    <w:basedOn w:val="a"/>
    <w:next w:val="a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link w:val="af3"/>
    <w:uiPriority w:val="99"/>
  </w:style>
  <w:style w:type="paragraph" w:styleId="af5">
    <w:name w:val="Subtitle"/>
    <w:basedOn w:val="a"/>
    <w:link w:val="af6"/>
    <w:uiPriority w:val="11"/>
    <w:qFormat/>
    <w:pPr>
      <w:jc w:val="center"/>
    </w:pPr>
    <w:rPr>
      <w:sz w:val="28"/>
      <w:szCs w:val="24"/>
    </w:rPr>
  </w:style>
  <w:style w:type="character" w:customStyle="1" w:styleId="af6">
    <w:name w:val="Подзаголовок Знак"/>
    <w:link w:val="af5"/>
    <w:uiPriority w:val="11"/>
    <w:rPr>
      <w:sz w:val="28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paragraph" w:customStyle="1" w:styleId="Style35">
    <w:name w:val="_Style 35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9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1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pPr>
      <w:spacing w:after="240"/>
    </w:pPr>
    <w:rPr>
      <w:sz w:val="24"/>
      <w:szCs w:val="24"/>
    </w:rPr>
  </w:style>
  <w:style w:type="paragraph" w:styleId="afa">
    <w:name w:val="No Spacing"/>
    <w:uiPriority w:val="1"/>
    <w:qFormat/>
  </w:style>
  <w:style w:type="character" w:customStyle="1" w:styleId="CharStyle8">
    <w:name w:val="Char Style 8"/>
    <w:link w:val="Style7"/>
    <w:uiPriority w:val="99"/>
    <w:locked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Pr>
      <w:b/>
      <w:spacing w:val="-2"/>
      <w:sz w:val="9"/>
      <w:u w:val="none"/>
    </w:rPr>
  </w:style>
  <w:style w:type="character" w:customStyle="1" w:styleId="CharStyle3">
    <w:name w:val="Char Style 3"/>
    <w:link w:val="Style2"/>
    <w:uiPriority w:val="99"/>
    <w:locked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CharStyle6">
    <w:name w:val="Char Style 6"/>
    <w:uiPriority w:val="99"/>
    <w:rPr>
      <w:sz w:val="8"/>
      <w:u w:val="none"/>
    </w:rPr>
  </w:style>
  <w:style w:type="character" w:customStyle="1" w:styleId="CharStyle10Exact">
    <w:name w:val="Char Style 10 Exact"/>
    <w:uiPriority w:val="9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Pr>
      <w:sz w:val="10"/>
      <w:u w:val="none"/>
    </w:rPr>
  </w:style>
  <w:style w:type="character" w:customStyle="1" w:styleId="CharStyle24">
    <w:name w:val="Char Style 24"/>
    <w:uiPriority w:val="99"/>
    <w:rPr>
      <w:sz w:val="10"/>
      <w:u w:val="none"/>
    </w:rPr>
  </w:style>
  <w:style w:type="paragraph" w:customStyle="1" w:styleId="afb">
    <w:name w:val="Заголовок"/>
    <w:basedOn w:val="a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c">
    <w:name w:val="Сноска_"/>
    <w:link w:val="afd"/>
    <w:rPr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semiHidden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HTML Preformatted" w:semiHidden="0" w:uiPriority="0" w:unhideWhenUsed="0"/>
    <w:lsdException w:name="Normal Table" w:uiPriority="0" w:unhideWhenUsed="0"/>
    <w:lsdException w:name="Balloon Text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9"/>
    <w:rPr>
      <w:b/>
      <w:bCs/>
      <w:sz w:val="28"/>
      <w:szCs w:val="28"/>
    </w:rPr>
  </w:style>
  <w:style w:type="paragraph" w:customStyle="1" w:styleId="11">
    <w:name w:val="Знак1"/>
    <w:basedOn w:val="a"/>
    <w:pPr>
      <w:spacing w:after="160" w:line="240" w:lineRule="exact"/>
    </w:pPr>
    <w:rPr>
      <w:rFonts w:eastAsia="Calibri"/>
      <w:lang w:eastAsia="zh-CN"/>
    </w:rPr>
  </w:style>
  <w:style w:type="character" w:styleId="a3">
    <w:name w:val="footnote reference"/>
    <w:uiPriority w:val="99"/>
    <w:rPr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Plain Text"/>
    <w:basedOn w:val="a"/>
    <w:rPr>
      <w:rFonts w:ascii="Courier New" w:hAnsi="Courier New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link w:val="aa"/>
    <w:uiPriority w:val="99"/>
    <w:rPr>
      <w:lang w:val="ru-RU" w:eastAsia="ru-RU" w:bidi="ar-SA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Body Text"/>
    <w:basedOn w:val="a"/>
    <w:link w:val="af"/>
    <w:rPr>
      <w:sz w:val="28"/>
    </w:rPr>
  </w:style>
  <w:style w:type="character" w:customStyle="1" w:styleId="af">
    <w:name w:val="Основной текст Знак"/>
    <w:link w:val="ae"/>
    <w:rPr>
      <w:sz w:val="28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rPr>
      <w:sz w:val="28"/>
    </w:rPr>
  </w:style>
  <w:style w:type="paragraph" w:styleId="af2">
    <w:name w:val="Title"/>
    <w:basedOn w:val="a"/>
    <w:next w:val="a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link w:val="af3"/>
    <w:uiPriority w:val="99"/>
  </w:style>
  <w:style w:type="paragraph" w:styleId="af5">
    <w:name w:val="Subtitle"/>
    <w:basedOn w:val="a"/>
    <w:link w:val="af6"/>
    <w:uiPriority w:val="11"/>
    <w:qFormat/>
    <w:pPr>
      <w:jc w:val="center"/>
    </w:pPr>
    <w:rPr>
      <w:sz w:val="28"/>
      <w:szCs w:val="24"/>
    </w:rPr>
  </w:style>
  <w:style w:type="character" w:customStyle="1" w:styleId="af6">
    <w:name w:val="Подзаголовок Знак"/>
    <w:link w:val="af5"/>
    <w:uiPriority w:val="11"/>
    <w:rPr>
      <w:sz w:val="28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paragraph" w:customStyle="1" w:styleId="Style35">
    <w:name w:val="_Style 35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9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1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pPr>
      <w:spacing w:after="240"/>
    </w:pPr>
    <w:rPr>
      <w:sz w:val="24"/>
      <w:szCs w:val="24"/>
    </w:rPr>
  </w:style>
  <w:style w:type="paragraph" w:styleId="afa">
    <w:name w:val="No Spacing"/>
    <w:uiPriority w:val="1"/>
    <w:qFormat/>
  </w:style>
  <w:style w:type="character" w:customStyle="1" w:styleId="CharStyle8">
    <w:name w:val="Char Style 8"/>
    <w:link w:val="Style7"/>
    <w:uiPriority w:val="99"/>
    <w:locked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Pr>
      <w:b/>
      <w:spacing w:val="-2"/>
      <w:sz w:val="9"/>
      <w:u w:val="none"/>
    </w:rPr>
  </w:style>
  <w:style w:type="character" w:customStyle="1" w:styleId="CharStyle3">
    <w:name w:val="Char Style 3"/>
    <w:link w:val="Style2"/>
    <w:uiPriority w:val="99"/>
    <w:locked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CharStyle6">
    <w:name w:val="Char Style 6"/>
    <w:uiPriority w:val="99"/>
    <w:rPr>
      <w:sz w:val="8"/>
      <w:u w:val="none"/>
    </w:rPr>
  </w:style>
  <w:style w:type="character" w:customStyle="1" w:styleId="CharStyle10Exact">
    <w:name w:val="Char Style 10 Exact"/>
    <w:uiPriority w:val="9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Pr>
      <w:sz w:val="10"/>
      <w:u w:val="none"/>
    </w:rPr>
  </w:style>
  <w:style w:type="character" w:customStyle="1" w:styleId="CharStyle24">
    <w:name w:val="Char Style 24"/>
    <w:uiPriority w:val="99"/>
    <w:rPr>
      <w:sz w:val="10"/>
      <w:u w:val="none"/>
    </w:rPr>
  </w:style>
  <w:style w:type="paragraph" w:customStyle="1" w:styleId="afb">
    <w:name w:val="Заголовок"/>
    <w:basedOn w:val="a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c">
    <w:name w:val="Сноска_"/>
    <w:link w:val="afd"/>
    <w:rPr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semiHidden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10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23.12.2011 № 291</vt:lpstr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23.12.2011 № 291</dc:title>
  <dc:creator>Пресс-служба</dc:creator>
  <cp:lastModifiedBy>1</cp:lastModifiedBy>
  <cp:revision>9</cp:revision>
  <cp:lastPrinted>2023-12-28T10:48:00Z</cp:lastPrinted>
  <dcterms:created xsi:type="dcterms:W3CDTF">2023-12-27T08:51:00Z</dcterms:created>
  <dcterms:modified xsi:type="dcterms:W3CDTF">2023-12-28T10:49:00Z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2E6C2A078C354EE5AC280A16E6C4A43B_12</vt:lpwstr>
  </property>
</Properties>
</file>