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2D0" w:rsidRDefault="00C842D0" w:rsidP="00C8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C842D0" w:rsidRDefault="00C842D0" w:rsidP="00C842D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РОСТОВСКАЯ ОБЛАСТЬ</w:t>
      </w:r>
    </w:p>
    <w:p w:rsidR="00C842D0" w:rsidRDefault="00C842D0" w:rsidP="00C8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ДУБОВСКИЙ РАЙОН</w:t>
      </w:r>
    </w:p>
    <w:p w:rsidR="00C842D0" w:rsidRDefault="00C842D0" w:rsidP="00C842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АДМИНИСТРАЦИЯ БАРАБАНЩИКОВСКОГО</w:t>
      </w:r>
    </w:p>
    <w:p w:rsidR="00C842D0" w:rsidRDefault="00C842D0" w:rsidP="00C842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 xml:space="preserve"> СЕЛЬСКОГО ПОСЕЛЕНИЯ</w:t>
      </w:r>
    </w:p>
    <w:p w:rsidR="00C842D0" w:rsidRDefault="00C842D0" w:rsidP="00C842D0">
      <w:pPr>
        <w:keepNext/>
        <w:suppressAutoHyphens/>
        <w:spacing w:before="240" w:after="260" w:line="100" w:lineRule="atLeast"/>
        <w:ind w:firstLine="567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ПОСТАНОВЛЕНИЕ</w:t>
      </w:r>
    </w:p>
    <w:p w:rsidR="00D72F3C" w:rsidRPr="00C76465" w:rsidRDefault="00C842D0" w:rsidP="00C842D0">
      <w:pPr>
        <w:spacing w:after="26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 </w:t>
      </w:r>
      <w:r w:rsidR="00D72F3C" w:rsidRPr="00C76465">
        <w:rPr>
          <w:rFonts w:ascii="Times New Roman" w:hAnsi="Times New Roman"/>
          <w:sz w:val="28"/>
          <w:szCs w:val="28"/>
        </w:rPr>
        <w:t>«</w:t>
      </w:r>
      <w:r w:rsidR="00407DB1">
        <w:rPr>
          <w:rFonts w:ascii="Times New Roman" w:hAnsi="Times New Roman"/>
          <w:sz w:val="28"/>
          <w:szCs w:val="28"/>
        </w:rPr>
        <w:t>07</w:t>
      </w:r>
      <w:r w:rsidR="00D72F3C" w:rsidRPr="00C76465">
        <w:rPr>
          <w:rFonts w:ascii="Times New Roman" w:hAnsi="Times New Roman"/>
          <w:sz w:val="28"/>
          <w:szCs w:val="28"/>
        </w:rPr>
        <w:t>» апреля 202</w:t>
      </w:r>
      <w:r w:rsidR="006B2434">
        <w:rPr>
          <w:rFonts w:ascii="Times New Roman" w:hAnsi="Times New Roman"/>
          <w:sz w:val="28"/>
          <w:szCs w:val="28"/>
        </w:rPr>
        <w:t>5</w:t>
      </w:r>
      <w:r w:rsidR="00D72F3C">
        <w:rPr>
          <w:rFonts w:ascii="Times New Roman" w:hAnsi="Times New Roman"/>
          <w:sz w:val="28"/>
          <w:szCs w:val="28"/>
        </w:rPr>
        <w:t xml:space="preserve">                             </w:t>
      </w:r>
      <w:r w:rsidR="00D72F3C" w:rsidRPr="00C76465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407DB1">
        <w:rPr>
          <w:rFonts w:ascii="Times New Roman" w:hAnsi="Times New Roman"/>
          <w:sz w:val="28"/>
          <w:szCs w:val="28"/>
        </w:rPr>
        <w:t>19</w:t>
      </w:r>
    </w:p>
    <w:p w:rsidR="00D72F3C" w:rsidRPr="00C76465" w:rsidRDefault="00D72F3C" w:rsidP="00D72F3C">
      <w:pPr>
        <w:spacing w:after="260"/>
        <w:jc w:val="center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х. Щеглов</w:t>
      </w:r>
    </w:p>
    <w:p w:rsidR="00D72F3C" w:rsidRPr="009E76B5" w:rsidRDefault="00D72F3C" w:rsidP="009E76B5">
      <w:pPr>
        <w:spacing w:after="0"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9E76B5">
        <w:rPr>
          <w:rFonts w:ascii="Times New Roman" w:hAnsi="Times New Roman"/>
          <w:b/>
          <w:sz w:val="28"/>
          <w:szCs w:val="28"/>
        </w:rPr>
        <w:t>Об утверждении отчета о реализации муниципальной  программы</w:t>
      </w:r>
    </w:p>
    <w:p w:rsidR="00D72F3C" w:rsidRPr="009E76B5" w:rsidRDefault="00D72F3C" w:rsidP="009E76B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6B5">
        <w:rPr>
          <w:rFonts w:ascii="Times New Roman" w:hAnsi="Times New Roman"/>
          <w:b/>
          <w:sz w:val="28"/>
          <w:szCs w:val="28"/>
        </w:rPr>
        <w:t>Барабанщиковского сельского поселения</w:t>
      </w:r>
      <w:r w:rsidR="009E76B5" w:rsidRPr="009E76B5">
        <w:rPr>
          <w:rFonts w:ascii="Times New Roman" w:hAnsi="Times New Roman"/>
          <w:b/>
          <w:sz w:val="28"/>
          <w:szCs w:val="28"/>
        </w:rPr>
        <w:t xml:space="preserve"> «Развитие культуры» </w:t>
      </w:r>
      <w:r w:rsidRPr="009E76B5">
        <w:rPr>
          <w:rFonts w:ascii="Times New Roman" w:hAnsi="Times New Roman"/>
          <w:b/>
          <w:sz w:val="28"/>
          <w:szCs w:val="28"/>
        </w:rPr>
        <w:t xml:space="preserve"> за 20</w:t>
      </w:r>
      <w:r w:rsidR="00051443">
        <w:rPr>
          <w:rFonts w:ascii="Times New Roman" w:hAnsi="Times New Roman"/>
          <w:b/>
          <w:sz w:val="28"/>
          <w:szCs w:val="28"/>
        </w:rPr>
        <w:t>2</w:t>
      </w:r>
      <w:r w:rsidR="006B2434">
        <w:rPr>
          <w:rFonts w:ascii="Times New Roman" w:hAnsi="Times New Roman"/>
          <w:b/>
          <w:sz w:val="28"/>
          <w:szCs w:val="28"/>
        </w:rPr>
        <w:t>4</w:t>
      </w:r>
      <w:r w:rsidRPr="009E76B5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72F3C" w:rsidRPr="00C76465" w:rsidRDefault="00D72F3C" w:rsidP="00D72F3C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D72F3C" w:rsidRPr="00C76465" w:rsidRDefault="00D72F3C" w:rsidP="00D72F3C">
      <w:pPr>
        <w:spacing w:line="247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Барабанщиковского сельского поселения от 22.01.2018 г № 4 «Об утверждении Методических рекомендаций по разработке и реализации муниципальных программ Барабанщиковского сельского поселения», Администрация Барабанщиковского сельского поселения </w:t>
      </w:r>
    </w:p>
    <w:p w:rsidR="00D72F3C" w:rsidRPr="00C76465" w:rsidRDefault="00D72F3C" w:rsidP="00D72F3C">
      <w:pPr>
        <w:spacing w:line="247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C76465"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D72F3C" w:rsidRPr="00C76465" w:rsidRDefault="00D72F3C" w:rsidP="00D72F3C">
      <w:pPr>
        <w:pStyle w:val="ConsPlusTitle"/>
        <w:widowControl/>
        <w:jc w:val="center"/>
        <w:rPr>
          <w:b w:val="0"/>
          <w:bCs w:val="0"/>
        </w:rPr>
      </w:pPr>
    </w:p>
    <w:p w:rsidR="00D72F3C" w:rsidRPr="00C76465" w:rsidRDefault="00D72F3C" w:rsidP="00D72F3C">
      <w:pPr>
        <w:numPr>
          <w:ilvl w:val="0"/>
          <w:numId w:val="3"/>
        </w:numPr>
        <w:spacing w:after="0" w:line="240" w:lineRule="auto"/>
        <w:ind w:left="100" w:firstLine="0"/>
        <w:jc w:val="both"/>
        <w:rPr>
          <w:rFonts w:ascii="Times New Roman" w:hAnsi="Times New Roman"/>
          <w:sz w:val="28"/>
          <w:szCs w:val="28"/>
        </w:rPr>
      </w:pPr>
      <w:r w:rsidRPr="00D72F3C">
        <w:rPr>
          <w:rFonts w:ascii="Times New Roman" w:hAnsi="Times New Roman"/>
          <w:sz w:val="28"/>
          <w:szCs w:val="28"/>
        </w:rPr>
        <w:t>Утвердить отчет о реализации муниципальной программы «Развитие культуры», утвержденной постановлением Администрации Барабанщиковского сельского поселения от 22.10.2018 года № 7</w:t>
      </w:r>
      <w:r>
        <w:rPr>
          <w:rFonts w:ascii="Times New Roman" w:hAnsi="Times New Roman"/>
          <w:sz w:val="28"/>
          <w:szCs w:val="28"/>
        </w:rPr>
        <w:t>4</w:t>
      </w:r>
      <w:r w:rsidRPr="00D72F3C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культуры» по результатам</w:t>
      </w:r>
      <w:r w:rsidRPr="00C76465">
        <w:rPr>
          <w:rFonts w:ascii="Times New Roman" w:hAnsi="Times New Roman"/>
          <w:sz w:val="28"/>
          <w:szCs w:val="28"/>
        </w:rPr>
        <w:t xml:space="preserve"> за 20</w:t>
      </w:r>
      <w:r w:rsidR="004A5DD0">
        <w:rPr>
          <w:rFonts w:ascii="Times New Roman" w:hAnsi="Times New Roman"/>
          <w:sz w:val="28"/>
          <w:szCs w:val="28"/>
        </w:rPr>
        <w:t>2</w:t>
      </w:r>
      <w:r w:rsidR="006B2434">
        <w:rPr>
          <w:rFonts w:ascii="Times New Roman" w:hAnsi="Times New Roman"/>
          <w:sz w:val="28"/>
          <w:szCs w:val="28"/>
        </w:rPr>
        <w:t>4</w:t>
      </w:r>
      <w:r w:rsidRPr="00C76465">
        <w:rPr>
          <w:rFonts w:ascii="Times New Roman" w:hAnsi="Times New Roman"/>
          <w:sz w:val="28"/>
          <w:szCs w:val="28"/>
        </w:rPr>
        <w:t xml:space="preserve"> год согласно приложению   к настоящему постановлению.</w:t>
      </w:r>
    </w:p>
    <w:p w:rsidR="00D72F3C" w:rsidRPr="00C76465" w:rsidRDefault="000B1E4F" w:rsidP="00D72F3C">
      <w:pPr>
        <w:tabs>
          <w:tab w:val="left" w:pos="660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2F3C" w:rsidRPr="00C76465">
        <w:rPr>
          <w:rFonts w:ascii="Times New Roman" w:hAnsi="Times New Roman"/>
          <w:sz w:val="28"/>
          <w:szCs w:val="28"/>
        </w:rPr>
        <w:t>2.Настоящее постановление вступает в силу с момента его подписания.</w:t>
      </w:r>
    </w:p>
    <w:p w:rsidR="00D72F3C" w:rsidRPr="00C76465" w:rsidRDefault="00D72F3C" w:rsidP="00D72F3C">
      <w:pPr>
        <w:jc w:val="both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3. Контроль за выполнением постановления оставляю за собой.</w:t>
      </w:r>
    </w:p>
    <w:p w:rsidR="009E76B5" w:rsidRDefault="009E76B5" w:rsidP="009E76B5">
      <w:pPr>
        <w:spacing w:after="0"/>
        <w:rPr>
          <w:rFonts w:ascii="Times New Roman" w:hAnsi="Times New Roman"/>
          <w:sz w:val="28"/>
          <w:szCs w:val="28"/>
        </w:rPr>
      </w:pPr>
    </w:p>
    <w:p w:rsidR="00D72F3C" w:rsidRPr="00C76465" w:rsidRDefault="00D72F3C" w:rsidP="009E76B5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Глава  Администрации</w:t>
      </w:r>
    </w:p>
    <w:p w:rsidR="00D72F3C" w:rsidRPr="00C76465" w:rsidRDefault="00D72F3C" w:rsidP="009E76B5">
      <w:pPr>
        <w:spacing w:after="0"/>
        <w:rPr>
          <w:rFonts w:ascii="Times New Roman" w:hAnsi="Times New Roman"/>
          <w:sz w:val="28"/>
          <w:szCs w:val="28"/>
        </w:rPr>
      </w:pPr>
      <w:r w:rsidRPr="00C76465">
        <w:rPr>
          <w:rFonts w:ascii="Times New Roman" w:hAnsi="Times New Roman"/>
          <w:sz w:val="28"/>
          <w:szCs w:val="28"/>
        </w:rPr>
        <w:t>Барабанщиковского сельского поселения                              С.Ф. Ващенко</w:t>
      </w:r>
      <w:r w:rsidRPr="00C76465">
        <w:rPr>
          <w:rFonts w:ascii="Times New Roman" w:hAnsi="Times New Roman"/>
          <w:sz w:val="28"/>
          <w:szCs w:val="28"/>
        </w:rPr>
        <w:tab/>
      </w:r>
    </w:p>
    <w:p w:rsidR="009E76B5" w:rsidRDefault="009E76B5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B5" w:rsidRDefault="009E76B5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6B5" w:rsidRDefault="009E76B5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0D2" w:rsidRDefault="00B530D2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2D0" w:rsidRDefault="00C842D0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842D0" w:rsidRDefault="00C842D0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0D2" w:rsidRDefault="00B530D2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30D2" w:rsidRDefault="00B530D2" w:rsidP="009E76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2F3C" w:rsidRDefault="00D72F3C" w:rsidP="00D72F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D72F3C" w:rsidRDefault="00D72F3C" w:rsidP="00D72F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D72F3C" w:rsidRDefault="00D72F3C" w:rsidP="00D72F3C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Барабанщиковского сельского поселения </w:t>
      </w:r>
    </w:p>
    <w:p w:rsidR="00D72F3C" w:rsidRDefault="00C842D0" w:rsidP="00D72F3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D72F3C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6B24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7DB1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0B1E4F">
        <w:rPr>
          <w:rFonts w:ascii="Times New Roman" w:eastAsia="Times New Roman" w:hAnsi="Times New Roman"/>
          <w:sz w:val="24"/>
          <w:szCs w:val="24"/>
          <w:lang w:eastAsia="ru-RU"/>
        </w:rPr>
        <w:t>.04.202</w:t>
      </w:r>
      <w:r w:rsidR="006B243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571ED8">
        <w:rPr>
          <w:rFonts w:ascii="Times New Roman" w:eastAsia="Times New Roman" w:hAnsi="Times New Roman"/>
          <w:sz w:val="24"/>
          <w:szCs w:val="24"/>
          <w:lang w:eastAsia="ru-RU"/>
        </w:rPr>
        <w:t xml:space="preserve"> №</w:t>
      </w:r>
      <w:r w:rsidR="00407DB1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bookmarkStart w:id="0" w:name="_GoBack"/>
      <w:bookmarkEnd w:id="0"/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Отчет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о реализации муниципальной программы Барабанщиковского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kern w:val="2"/>
          <w:sz w:val="28"/>
          <w:szCs w:val="28"/>
        </w:rPr>
        <w:t>«</w:t>
      </w:r>
      <w:r w:rsidRPr="006B2434">
        <w:rPr>
          <w:rFonts w:ascii="Times New Roman" w:hAnsi="Times New Roman"/>
          <w:sz w:val="28"/>
          <w:szCs w:val="28"/>
        </w:rPr>
        <w:t>Развитие культуры</w:t>
      </w:r>
      <w:r w:rsidRPr="006B2434">
        <w:rPr>
          <w:rFonts w:ascii="Times New Roman" w:hAnsi="Times New Roman"/>
          <w:kern w:val="2"/>
          <w:sz w:val="28"/>
          <w:szCs w:val="28"/>
        </w:rPr>
        <w:t>»</w:t>
      </w:r>
      <w:r w:rsidRPr="006B2434">
        <w:rPr>
          <w:rFonts w:ascii="Times New Roman" w:hAnsi="Times New Roman"/>
          <w:sz w:val="28"/>
          <w:szCs w:val="28"/>
        </w:rPr>
        <w:t xml:space="preserve">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за 2024 год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Раздел 1. Конкретные результаты, достигнутые за 2024 год</w:t>
      </w:r>
    </w:p>
    <w:p w:rsidR="006B2434" w:rsidRPr="006B2434" w:rsidRDefault="006B2434" w:rsidP="006B2434">
      <w:pPr>
        <w:autoSpaceDE w:val="0"/>
        <w:autoSpaceDN w:val="0"/>
        <w:adjustRightInd w:val="0"/>
        <w:spacing w:after="0" w:line="240" w:lineRule="auto"/>
        <w:ind w:left="-11" w:firstLine="1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В целях с</w:t>
      </w:r>
      <w:r w:rsidRPr="006B243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оздания условий для сохранения культурного наследия и развития культурного потенциала Барабанщиковского сельского поселения</w:t>
      </w: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реализации муниципальной программы Барабанщиковского сельского поселения «Развитие культуры</w:t>
      </w:r>
      <w:r w:rsidRPr="006B2434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»</w:t>
      </w: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B2434">
        <w:rPr>
          <w:rFonts w:ascii="Times New Roman" w:eastAsia="Times New Roman" w:hAnsi="Times New Roman"/>
          <w:i/>
          <w:sz w:val="16"/>
          <w:szCs w:val="16"/>
          <w:lang w:eastAsia="ru-RU"/>
        </w:rPr>
        <w:t xml:space="preserve"> </w:t>
      </w: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утвержденной постановлением Администрации Барабанщиковского сельского поселения  от 22.10.2018г. № 74 (далее – муниципальная программа), ответственным исполнителем и участниками муниципальной программы в 2024 году реализован комплекс мероприятий, в результате которых:</w:t>
      </w:r>
    </w:p>
    <w:p w:rsidR="006B2434" w:rsidRPr="006B2434" w:rsidRDefault="006B2434" w:rsidP="006B2434">
      <w:pPr>
        <w:rPr>
          <w:rFonts w:ascii="Times New Roman" w:hAnsi="Times New Roman"/>
          <w:sz w:val="28"/>
          <w:szCs w:val="28"/>
        </w:rPr>
      </w:pPr>
      <w:r w:rsidRPr="006B2434">
        <w:rPr>
          <w:sz w:val="28"/>
          <w:szCs w:val="28"/>
        </w:rPr>
        <w:t xml:space="preserve">       -   </w:t>
      </w:r>
      <w:r w:rsidRPr="006B2434">
        <w:rPr>
          <w:rFonts w:ascii="Times New Roman" w:hAnsi="Times New Roman"/>
          <w:sz w:val="28"/>
          <w:szCs w:val="28"/>
        </w:rPr>
        <w:t>улучшилась  материально-техническая база учреждений культуры;</w:t>
      </w:r>
    </w:p>
    <w:p w:rsidR="006B2434" w:rsidRPr="006B2434" w:rsidRDefault="006B2434" w:rsidP="006B2434">
      <w:pPr>
        <w:autoSpaceDE w:val="0"/>
        <w:autoSpaceDN w:val="0"/>
        <w:adjustRightInd w:val="0"/>
        <w:jc w:val="both"/>
        <w:rPr>
          <w:rFonts w:ascii="Times New Roman" w:hAnsi="Times New Roman"/>
          <w:kern w:val="2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- увеличилась численность участников и посетителей  культурно-досуговых мероприятий</w:t>
      </w:r>
      <w:r w:rsidRPr="006B2434">
        <w:rPr>
          <w:rFonts w:ascii="Times New Roman" w:hAnsi="Times New Roman"/>
          <w:kern w:val="2"/>
          <w:sz w:val="28"/>
          <w:szCs w:val="28"/>
        </w:rPr>
        <w:t xml:space="preserve"> МБУК «Барабанщиковский СДК».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</w:rPr>
        <w:t xml:space="preserve">    </w:t>
      </w:r>
      <w:r w:rsidRPr="006B2434">
        <w:rPr>
          <w:rFonts w:ascii="Times New Roman" w:hAnsi="Times New Roman"/>
          <w:b/>
          <w:sz w:val="28"/>
          <w:szCs w:val="28"/>
        </w:rPr>
        <w:t>Раздел 2. Результаты реализации основных мероприятий, а также сведения о достижении контрольных событий муниципальной программы.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Достижению результатов в 2024 году способствовала реализация ответственным исполнителем, соисполнителем и участниками муниципальной программы основных мероприятий муниципальной программы.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В рамках подпрограммы 1 </w:t>
      </w:r>
      <w:r w:rsidRPr="006B2434">
        <w:rPr>
          <w:b/>
          <w:color w:val="000000"/>
          <w:kern w:val="2"/>
          <w:sz w:val="24"/>
          <w:szCs w:val="24"/>
        </w:rPr>
        <w:t xml:space="preserve"> </w:t>
      </w:r>
      <w:r w:rsidRPr="006B2434">
        <w:rPr>
          <w:rFonts w:ascii="Times New Roman" w:hAnsi="Times New Roman"/>
          <w:b/>
          <w:color w:val="000000"/>
          <w:kern w:val="2"/>
          <w:sz w:val="28"/>
          <w:szCs w:val="28"/>
        </w:rPr>
        <w:t>«Развитие культуры Барабанщиковского сельского поселения</w:t>
      </w:r>
      <w:r w:rsidRPr="006B2434">
        <w:rPr>
          <w:rFonts w:ascii="Times New Roman" w:hAnsi="Times New Roman"/>
          <w:b/>
          <w:sz w:val="28"/>
          <w:szCs w:val="28"/>
        </w:rPr>
        <w:t>»</w:t>
      </w:r>
      <w:r w:rsidRPr="006B2434">
        <w:rPr>
          <w:rFonts w:ascii="Times New Roman" w:hAnsi="Times New Roman"/>
          <w:sz w:val="28"/>
          <w:szCs w:val="28"/>
        </w:rPr>
        <w:t xml:space="preserve">, предусмотрена реализация 1 основного  мероприятия.                 </w:t>
      </w:r>
    </w:p>
    <w:p w:rsidR="006B2434" w:rsidRPr="006B2434" w:rsidRDefault="006B2434" w:rsidP="006B2434">
      <w:pPr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Основное мероприятие 1.1 </w:t>
      </w:r>
      <w:r w:rsidRPr="006B2434">
        <w:rPr>
          <w:rFonts w:ascii="Times New Roman" w:hAnsi="Times New Roman"/>
          <w:color w:val="000000"/>
          <w:sz w:val="28"/>
          <w:szCs w:val="28"/>
        </w:rPr>
        <w:t>«</w:t>
      </w:r>
      <w:r w:rsidRPr="006B2434">
        <w:rPr>
          <w:rFonts w:ascii="Times New Roman" w:hAnsi="Times New Roman"/>
          <w:sz w:val="28"/>
          <w:szCs w:val="28"/>
        </w:rPr>
        <w:t>Развитие культурно - досуговой деятельности</w:t>
      </w:r>
      <w:r w:rsidRPr="006B2434">
        <w:rPr>
          <w:rFonts w:ascii="Times New Roman" w:hAnsi="Times New Roman"/>
          <w:color w:val="000000"/>
          <w:sz w:val="28"/>
          <w:szCs w:val="28"/>
        </w:rPr>
        <w:t>»</w:t>
      </w:r>
      <w:r w:rsidRPr="006B2434">
        <w:rPr>
          <w:rFonts w:ascii="Times New Roman" w:hAnsi="Times New Roman"/>
          <w:sz w:val="28"/>
          <w:szCs w:val="28"/>
        </w:rPr>
        <w:t xml:space="preserve">  выполнено.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Муниципальная услуга «Организация и проведение мероприятий» предоставлена в следующем объеме: </w:t>
      </w:r>
    </w:p>
    <w:p w:rsidR="006B2434" w:rsidRPr="006B2434" w:rsidRDefault="006B2434" w:rsidP="006B2434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проведенных  мероприятий –103 ед.,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количество получателей услуги составило 4719 чел.,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количество клубных формирований 5 ед.,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хореографических секций (кружков) 37%,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вокальных и хоровых секций (кружков) 37%,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декоративно-прикладных секций (кружков) 25%.</w:t>
      </w:r>
    </w:p>
    <w:p w:rsidR="006B2434" w:rsidRPr="006B2434" w:rsidRDefault="006B2434" w:rsidP="006B2434">
      <w:pPr>
        <w:tabs>
          <w:tab w:val="left" w:pos="3135"/>
          <w:tab w:val="left" w:pos="7665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:rsidR="006B2434" w:rsidRPr="006B2434" w:rsidRDefault="006B2434" w:rsidP="006B243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3. Анализ фактов, повлиявших </w:t>
      </w:r>
    </w:p>
    <w:p w:rsidR="006B2434" w:rsidRPr="006B2434" w:rsidRDefault="006B2434" w:rsidP="006B2434">
      <w:pPr>
        <w:tabs>
          <w:tab w:val="left" w:pos="3135"/>
          <w:tab w:val="left" w:pos="76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на ход реализации муниципальной программы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  В 2024 году на ход реализации муниципальной программы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jc w:val="both"/>
      </w:pPr>
      <w:r w:rsidRPr="006B2434">
        <w:rPr>
          <w:rFonts w:ascii="Times New Roman" w:hAnsi="Times New Roman"/>
          <w:sz w:val="28"/>
          <w:szCs w:val="28"/>
        </w:rPr>
        <w:t>оказывали влияние следующие факты:</w:t>
      </w:r>
      <w:r w:rsidRPr="006B2434">
        <w:t xml:space="preserve">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 xml:space="preserve">   - отсутствие  жалоб на качество предоставляемых услуг;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- увеличение количества посетителей на проведенных мероприятиях.</w:t>
      </w:r>
    </w:p>
    <w:p w:rsidR="006B2434" w:rsidRPr="006B2434" w:rsidRDefault="006B2434" w:rsidP="006B2434">
      <w:pPr>
        <w:tabs>
          <w:tab w:val="left" w:pos="1965"/>
        </w:tabs>
        <w:spacing w:after="0"/>
        <w:rPr>
          <w:rFonts w:ascii="Times New Roman" w:hAnsi="Times New Roman"/>
          <w:i/>
          <w:sz w:val="16"/>
          <w:szCs w:val="16"/>
        </w:rPr>
      </w:pPr>
    </w:p>
    <w:p w:rsidR="006B2434" w:rsidRPr="006B2434" w:rsidRDefault="006B2434" w:rsidP="006B243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4. Сведения об использовании бюджетных ассигнований </w:t>
      </w:r>
    </w:p>
    <w:p w:rsidR="006B2434" w:rsidRPr="006B2434" w:rsidRDefault="006B2434" w:rsidP="006B2434">
      <w:pPr>
        <w:tabs>
          <w:tab w:val="left" w:pos="1965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и внебюджетных средств на реализацию муниципальной программы.</w:t>
      </w:r>
    </w:p>
    <w:p w:rsidR="006B2434" w:rsidRPr="006B2434" w:rsidRDefault="006B2434" w:rsidP="006B2434">
      <w:pPr>
        <w:tabs>
          <w:tab w:val="left" w:pos="1965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Объем запланированных расходов на реализацию муниципальной программы на 2024 год составил  1410,5 тыс. рублей, в том  числе по источникам финансирования: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Федеральный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Областной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Местный бюджет – 1410,5 тыс. рублей.                                                 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  План ассигнований в соответствии с Решением Собрания депутатов Барабанщиковского сельского поселения   от 27.12.2023 №56                                                                                           «О бюджете Барабанщиковского сельского поселения Дубовского района на 2024 год и плановый период 2025 и 2026 годов»  составил  1410,5 тыс. рублей. В соответствии со сводной бюджетной росписью – 1410,5 тыс. рублей, в том числе по источникам финансирования: 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Федеральный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Областной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Местный бюджет – 1410,5 тыс. рублей.                                                 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   На реализацию муниципальной программы в 2024 году было предусмотрено 1410,5 тыс. рублей, в том</w:t>
      </w:r>
      <w:r w:rsidRPr="006B2434">
        <w:rPr>
          <w:rFonts w:ascii="Times New Roman" w:hAnsi="Times New Roman"/>
          <w:sz w:val="28"/>
          <w:szCs w:val="28"/>
        </w:rPr>
        <w:tab/>
        <w:t xml:space="preserve"> числе по источникам финансирования: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Федеральный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Областной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Местный бюджет – 1410,5 тыс. рублей.                                                 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Исполнение расходов по муниципальной программе составило 1410,5 тыс. рублей, в том числе по источникам финансирования: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Федеральный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Областной бюджет-0,0 тыс. рублей</w:t>
      </w:r>
    </w:p>
    <w:p w:rsidR="006B2434" w:rsidRPr="006B2434" w:rsidRDefault="006B2434" w:rsidP="006B2434">
      <w:pPr>
        <w:tabs>
          <w:tab w:val="left" w:pos="196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lastRenderedPageBreak/>
        <w:t xml:space="preserve">Местный бюджет – 1410,5 тыс. рублей.                                                 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Объем освоенных бюджетных ассигнований местного бюджета и безвозмездных поступлений в местный бюджет составил 100,0%</w:t>
      </w:r>
    </w:p>
    <w:p w:rsidR="006B2434" w:rsidRPr="006B2434" w:rsidRDefault="006B2434" w:rsidP="006B2434">
      <w:pPr>
        <w:tabs>
          <w:tab w:val="left" w:pos="1965"/>
        </w:tabs>
        <w:spacing w:after="0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5. Сведения о достижении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значений показателей муниципальной программы,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подпрограммы муниципальной программы за 2024 год.</w:t>
      </w:r>
    </w:p>
    <w:p w:rsidR="006B2434" w:rsidRPr="006B2434" w:rsidRDefault="006B2434" w:rsidP="006B2434">
      <w:pPr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</w:t>
      </w:r>
    </w:p>
    <w:p w:rsidR="006B2434" w:rsidRPr="006B2434" w:rsidRDefault="006B2434" w:rsidP="006B2434">
      <w:pPr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  Муниципальной программой и подпрограммой муниципальной программы предусмотрено 6 показателей, которых фактически значения соответствуют плановым.</w:t>
      </w:r>
    </w:p>
    <w:p w:rsidR="006B2434" w:rsidRPr="006B2434" w:rsidRDefault="006B2434" w:rsidP="006B2434">
      <w:pPr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</w:t>
      </w:r>
      <w:r w:rsidRPr="006B2434">
        <w:rPr>
          <w:rFonts w:ascii="Times New Roman" w:hAnsi="Times New Roman"/>
          <w:b/>
          <w:sz w:val="28"/>
          <w:szCs w:val="28"/>
        </w:rPr>
        <w:t>Показатель 1</w:t>
      </w:r>
      <w:r w:rsidRPr="006B2434">
        <w:rPr>
          <w:rFonts w:ascii="Times New Roman" w:hAnsi="Times New Roman"/>
          <w:sz w:val="28"/>
          <w:szCs w:val="28"/>
        </w:rPr>
        <w:t xml:space="preserve"> «.Количество проведенных мероприятий»- плановое значение- 102. фактическое значение -102.     </w:t>
      </w:r>
    </w:p>
    <w:p w:rsidR="006B2434" w:rsidRPr="006B2434" w:rsidRDefault="006B2434" w:rsidP="006B2434">
      <w:pPr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</w:t>
      </w:r>
      <w:r w:rsidRPr="006B2434">
        <w:rPr>
          <w:rFonts w:ascii="Times New Roman" w:hAnsi="Times New Roman"/>
          <w:b/>
          <w:sz w:val="28"/>
          <w:szCs w:val="28"/>
        </w:rPr>
        <w:t>Показатель 2</w:t>
      </w:r>
      <w:r w:rsidRPr="006B2434">
        <w:rPr>
          <w:rFonts w:ascii="Times New Roman" w:hAnsi="Times New Roman"/>
          <w:sz w:val="28"/>
          <w:szCs w:val="28"/>
        </w:rPr>
        <w:t xml:space="preserve"> «Количество посетителей на проведенных мероприятиях» плановое значение- 4719 чел. фактическое значение -4719чел.     </w:t>
      </w:r>
    </w:p>
    <w:p w:rsidR="006B2434" w:rsidRPr="006B2434" w:rsidRDefault="006B2434" w:rsidP="006B2434">
      <w:pPr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         Показатель 3</w:t>
      </w:r>
      <w:r w:rsidRPr="006B2434">
        <w:rPr>
          <w:rFonts w:ascii="Times New Roman" w:hAnsi="Times New Roman"/>
          <w:sz w:val="28"/>
          <w:szCs w:val="28"/>
        </w:rPr>
        <w:t xml:space="preserve"> «Количество клубных формирований» плановое значение- 5ед. фактическое значение -5 ед.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</w:t>
      </w:r>
      <w:r w:rsidRPr="006B2434">
        <w:rPr>
          <w:rFonts w:ascii="Times New Roman" w:hAnsi="Times New Roman"/>
          <w:b/>
          <w:sz w:val="28"/>
          <w:szCs w:val="28"/>
        </w:rPr>
        <w:t>Показатель 4</w:t>
      </w:r>
      <w:r w:rsidRPr="006B2434">
        <w:rPr>
          <w:rFonts w:ascii="Times New Roman" w:hAnsi="Times New Roman"/>
          <w:sz w:val="28"/>
          <w:szCs w:val="28"/>
        </w:rPr>
        <w:t xml:space="preserve"> 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hAnsi="Times New Roman"/>
          <w:sz w:val="28"/>
          <w:szCs w:val="28"/>
        </w:rPr>
        <w:t xml:space="preserve">- </w:t>
      </w: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доля участников хореографических секций (кружков) плановое значение 37%, фактическое значение-37%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вокальных и хоровых секций (кружков) плановое значение 37%, фактическое значение-37%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434">
        <w:rPr>
          <w:rFonts w:ascii="Times New Roman" w:eastAsia="Times New Roman" w:hAnsi="Times New Roman"/>
          <w:sz w:val="28"/>
          <w:szCs w:val="28"/>
          <w:lang w:eastAsia="ru-RU"/>
        </w:rPr>
        <w:t>- доля участников декоративно-прикладных секций (кружков) плановое значение 25%, фактическое значение-25%</w:t>
      </w:r>
    </w:p>
    <w:p w:rsidR="006B2434" w:rsidRPr="006B2434" w:rsidRDefault="006B2434" w:rsidP="006B24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b/>
          <w:i/>
          <w:kern w:val="2"/>
          <w:sz w:val="28"/>
          <w:szCs w:val="28"/>
        </w:rPr>
        <w:t xml:space="preserve"> Показатель 1.1. </w:t>
      </w:r>
      <w:r w:rsidRPr="006B2434">
        <w:rPr>
          <w:rFonts w:ascii="Times New Roman" w:hAnsi="Times New Roman"/>
          <w:b/>
          <w:kern w:val="2"/>
          <w:sz w:val="28"/>
          <w:szCs w:val="28"/>
        </w:rPr>
        <w:t>«</w:t>
      </w:r>
      <w:r w:rsidRPr="006B2434">
        <w:rPr>
          <w:rFonts w:ascii="Times New Roman" w:hAnsi="Times New Roman"/>
          <w:sz w:val="28"/>
          <w:szCs w:val="28"/>
        </w:rPr>
        <w:t xml:space="preserve">Соотношение средней заработной платы работников учреждения культуры к средней заработной плате по Ростовской области»  плановое значение - 100%, фактическое значение -100% . </w:t>
      </w:r>
    </w:p>
    <w:p w:rsidR="006B2434" w:rsidRPr="006B2434" w:rsidRDefault="006B2434" w:rsidP="006B2434">
      <w:pPr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b/>
          <w:i/>
          <w:kern w:val="2"/>
          <w:sz w:val="28"/>
          <w:szCs w:val="28"/>
        </w:rPr>
        <w:t xml:space="preserve">       Показатель 1.2. </w:t>
      </w:r>
      <w:r w:rsidRPr="006B2434">
        <w:rPr>
          <w:rFonts w:ascii="Times New Roman" w:hAnsi="Times New Roman"/>
          <w:b/>
          <w:kern w:val="2"/>
          <w:sz w:val="28"/>
          <w:szCs w:val="28"/>
        </w:rPr>
        <w:t>«</w:t>
      </w:r>
      <w:r w:rsidRPr="006B2434">
        <w:rPr>
          <w:rFonts w:ascii="Times New Roman" w:hAnsi="Times New Roman"/>
          <w:sz w:val="28"/>
          <w:szCs w:val="28"/>
        </w:rPr>
        <w:t xml:space="preserve">Увеличение объема платных услуг к предыдущему году»  плановое значение – 64,6 тыс. руб., фактическое значение -64,6 тыс.руб. </w:t>
      </w:r>
    </w:p>
    <w:p w:rsidR="006B2434" w:rsidRPr="006B2434" w:rsidRDefault="006B2434" w:rsidP="006B243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Сведения о достижении значений показателей муниципальной программы, подпрограмм муниципальной программы с обоснованием отклонений по показателям приведены в приложении № 3 к отчету о реализации муниципальной программы.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 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6. Результаты оценки </w:t>
      </w:r>
    </w:p>
    <w:p w:rsidR="006B2434" w:rsidRPr="006B2434" w:rsidRDefault="006B2434" w:rsidP="006B24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>эффективности реализации муниципальной программы.</w:t>
      </w:r>
    </w:p>
    <w:p w:rsidR="006B2434" w:rsidRPr="006B2434" w:rsidRDefault="006B2434" w:rsidP="006B2434">
      <w:pPr>
        <w:tabs>
          <w:tab w:val="left" w:pos="3060"/>
        </w:tabs>
        <w:spacing w:after="0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lastRenderedPageBreak/>
        <w:t xml:space="preserve">         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6B2434" w:rsidRPr="006B2434" w:rsidRDefault="006B2434" w:rsidP="006B2434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Степень достижения целевых показателей муниципальной программы, подпрограмм муниципальной программы: 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1 – 1,12;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2 – 0,96;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3 - 1;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4 – 1;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1.1 - 1;</w:t>
      </w:r>
    </w:p>
    <w:p w:rsidR="006B2434" w:rsidRPr="006B2434" w:rsidRDefault="006B2434" w:rsidP="006B2434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достижения целевого показателя 1.2 - 0;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       Суммарная оценка степени достижения целевых показателей муниципальной программы составляет 0,85</w:t>
      </w:r>
      <w:r w:rsidRPr="006B2434">
        <w:rPr>
          <w:rFonts w:ascii="Times New Roman" w:hAnsi="Times New Roman"/>
          <w:i/>
          <w:sz w:val="28"/>
          <w:szCs w:val="28"/>
        </w:rPr>
        <w:t xml:space="preserve"> </w:t>
      </w:r>
      <w:r w:rsidRPr="006B2434">
        <w:rPr>
          <w:rFonts w:ascii="Times New Roman" w:hAnsi="Times New Roman"/>
          <w:sz w:val="28"/>
          <w:szCs w:val="28"/>
        </w:rPr>
        <w:t>что характеризует высокий уровень эффективности реализации муниципальной  программы  по  степени  достижения  целевых  показателей.</w:t>
      </w:r>
    </w:p>
    <w:p w:rsidR="006B2434" w:rsidRPr="006B2434" w:rsidRDefault="006B2434" w:rsidP="006B2434">
      <w:pPr>
        <w:numPr>
          <w:ilvl w:val="0"/>
          <w:numId w:val="4"/>
        </w:numPr>
        <w:spacing w:after="0"/>
        <w:ind w:firstLine="108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реализации основных мероприятий,  финансируемых за счет всех источников финансирования, оценивается как доля основных мероприятий,  выполненных в полном объеме.</w:t>
      </w:r>
    </w:p>
    <w:p w:rsidR="006B2434" w:rsidRPr="006B2434" w:rsidRDefault="006B2434" w:rsidP="006B243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мероприятий, составляет 0,85 что характеризует                                                                                               высокий уровень эффективности реализации муниципальной программы по степени реализации основных мероприятий, приоритетных основных мероприятий целевых программ.</w:t>
      </w:r>
    </w:p>
    <w:p w:rsidR="006B2434" w:rsidRPr="006B2434" w:rsidRDefault="006B2434" w:rsidP="006B2434">
      <w:pPr>
        <w:numPr>
          <w:ilvl w:val="0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Бюджетная эффективность реализации Программы рассчитывается в несколько этапов.</w:t>
      </w:r>
    </w:p>
    <w:p w:rsidR="006B2434" w:rsidRPr="006B2434" w:rsidRDefault="006B2434" w:rsidP="006B243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3.1 Степень реализации основных мероприятий программы, финансируемых за счет средств местного бюджета, безвозмездных поступлений в местный бюджет оценивается как доля мероприятий, выполненных в полном объеме.</w:t>
      </w:r>
    </w:p>
    <w:p w:rsidR="006B2434" w:rsidRPr="006B2434" w:rsidRDefault="006B2434" w:rsidP="006B2434">
      <w:p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 муниципальной программы составляет 0,85.</w:t>
      </w:r>
    </w:p>
    <w:p w:rsidR="006B2434" w:rsidRPr="006B2434" w:rsidRDefault="006B2434" w:rsidP="006B2434">
      <w:pPr>
        <w:numPr>
          <w:ilvl w:val="1"/>
          <w:numId w:val="4"/>
        </w:numPr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6B2434" w:rsidRPr="006B2434" w:rsidRDefault="006B2434" w:rsidP="006B2434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Степень соответствия запланированному уровню расходов: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1410,5 тыс. рублей /1410,5 тыс. рублей = 1,0</w:t>
      </w: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numPr>
          <w:ilvl w:val="1"/>
          <w:numId w:val="4"/>
        </w:numPr>
        <w:spacing w:after="0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мероприятий, приоритетных основных мероприятий и мероприятий ведомственных целевых программ к степени соответствия запланированному уровню расходов за счет средств местного бюджета,  безвозмездных поступлений в местный бюджет.</w:t>
      </w:r>
    </w:p>
    <w:p w:rsidR="006B2434" w:rsidRPr="006B2434" w:rsidRDefault="006B2434" w:rsidP="006B243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:rsidR="006B2434" w:rsidRPr="006B2434" w:rsidRDefault="006B2434" w:rsidP="006B243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1,0/1,0 = 1,0 в связи с чем бюджетная эффективность реализации муниципальной программы является высокой .                                                                                                                      </w:t>
      </w:r>
    </w:p>
    <w:p w:rsidR="006B2434" w:rsidRPr="006B2434" w:rsidRDefault="006B2434" w:rsidP="006B2434">
      <w:pPr>
        <w:spacing w:after="0"/>
        <w:ind w:firstLine="425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Уровень реализации муниципальной Программы в целом</w:t>
      </w:r>
      <w:r w:rsidRPr="006B2434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6B2434">
        <w:rPr>
          <w:rFonts w:ascii="Times New Roman" w:hAnsi="Times New Roman"/>
          <w:sz w:val="28"/>
          <w:szCs w:val="28"/>
        </w:rPr>
        <w:t>:</w:t>
      </w: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0,85 х 0,5 + 1,0 х 0,3 + 1,0 х 0,2 = 0,9 в связи с чем уровень реализации муниципальной программы является удовлетворительным.</w:t>
      </w: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6B2434">
        <w:rPr>
          <w:rFonts w:ascii="Times New Roman" w:hAnsi="Times New Roman"/>
          <w:i/>
          <w:sz w:val="28"/>
          <w:szCs w:val="28"/>
        </w:rPr>
        <w:t xml:space="preserve">     </w:t>
      </w: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16"/>
          <w:szCs w:val="16"/>
        </w:rPr>
      </w:pPr>
    </w:p>
    <w:p w:rsidR="006B2434" w:rsidRPr="006B2434" w:rsidRDefault="006B2434" w:rsidP="006B243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Раздел 7. Предложения по дальнейшей </w:t>
      </w:r>
    </w:p>
    <w:p w:rsidR="006B2434" w:rsidRPr="006B2434" w:rsidRDefault="006B2434" w:rsidP="006B2434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B2434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6B2434" w:rsidRPr="006B2434" w:rsidRDefault="006B2434" w:rsidP="006B2434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6B2434" w:rsidRPr="006B2434" w:rsidRDefault="006B2434" w:rsidP="006B2434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В 2024 году муниципальная программа реализуется  в соответствии с Планом реализации муниципальной программы Барабанщиковского сельского поселения «Развитие культуры».   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Выводы:</w:t>
      </w:r>
    </w:p>
    <w:p w:rsidR="006B2434" w:rsidRPr="006B2434" w:rsidRDefault="006B2434" w:rsidP="006B243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- программа реализуется успешно: </w:t>
      </w:r>
    </w:p>
    <w:p w:rsidR="006B2434" w:rsidRPr="006B2434" w:rsidRDefault="006B2434" w:rsidP="006B243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>- запланированные мероприятия программы на 2024 год выполнены;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  </w:t>
      </w:r>
    </w:p>
    <w:p w:rsidR="006B2434" w:rsidRPr="006B2434" w:rsidRDefault="006B2434" w:rsidP="006B243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 Предложение:</w:t>
      </w:r>
    </w:p>
    <w:p w:rsidR="006B2434" w:rsidRPr="006B2434" w:rsidRDefault="006B2434" w:rsidP="006B2434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 w:rsidRPr="006B2434">
        <w:rPr>
          <w:rFonts w:ascii="Times New Roman" w:hAnsi="Times New Roman"/>
          <w:sz w:val="28"/>
          <w:szCs w:val="28"/>
        </w:rPr>
        <w:t xml:space="preserve">- учитывая социальную значимость Программы, целесообразно продолжить работу в данном направлении. </w:t>
      </w: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B2434" w:rsidRPr="006B2434" w:rsidRDefault="006B2434" w:rsidP="006B243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"/>
          <w:sz w:val="24"/>
          <w:szCs w:val="24"/>
        </w:rPr>
        <w:sectPr w:rsidR="006B2434" w:rsidRPr="006B2434" w:rsidSect="00C820CD">
          <w:footerReference w:type="default" r:id="rId8"/>
          <w:pgSz w:w="11905" w:h="16838"/>
          <w:pgMar w:top="1134" w:right="851" w:bottom="1134" w:left="1701" w:header="720" w:footer="187" w:gutter="0"/>
          <w:cols w:space="720"/>
          <w:noEndnote/>
          <w:docGrid w:linePitch="299"/>
        </w:sectPr>
      </w:pPr>
    </w:p>
    <w:p w:rsidR="006B2434" w:rsidRPr="006B2434" w:rsidRDefault="006B2434" w:rsidP="006B2434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"/>
          <w:sz w:val="24"/>
          <w:szCs w:val="24"/>
        </w:rPr>
      </w:pPr>
      <w:r w:rsidRPr="006B2434">
        <w:rPr>
          <w:rFonts w:ascii="Times New Roman" w:hAnsi="Times New Roman"/>
          <w:bCs/>
          <w:kern w:val="2"/>
          <w:sz w:val="24"/>
          <w:szCs w:val="24"/>
        </w:rPr>
        <w:lastRenderedPageBreak/>
        <w:t>Приложение 1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434"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2434"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мероприятий, мероприятий, приоритетных мероприятий и 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6B2434"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  <w:r w:rsidRPr="006B2434">
        <w:rPr>
          <w:rFonts w:ascii="Times New Roman" w:hAnsi="Times New Roman"/>
          <w:sz w:val="24"/>
          <w:szCs w:val="24"/>
        </w:rPr>
        <w:t xml:space="preserve"> </w:t>
      </w:r>
    </w:p>
    <w:p w:rsidR="006B2434" w:rsidRPr="006B2434" w:rsidRDefault="006B2434" w:rsidP="006B243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"/>
          <w:sz w:val="24"/>
          <w:szCs w:val="24"/>
        </w:rPr>
      </w:pPr>
      <w:r w:rsidRPr="006B2434">
        <w:rPr>
          <w:rFonts w:ascii="Times New Roman" w:hAnsi="Times New Roman"/>
          <w:sz w:val="28"/>
          <w:szCs w:val="28"/>
        </w:rPr>
        <w:t xml:space="preserve"> </w:t>
      </w:r>
      <w:r w:rsidRPr="006B2434">
        <w:rPr>
          <w:rFonts w:ascii="Times New Roman" w:hAnsi="Times New Roman"/>
          <w:bCs/>
          <w:kern w:val="2"/>
          <w:sz w:val="24"/>
          <w:szCs w:val="24"/>
        </w:rPr>
        <w:t>«Развитие культуры»  за 2024 год</w:t>
      </w:r>
    </w:p>
    <w:tbl>
      <w:tblPr>
        <w:tblW w:w="1532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694"/>
        <w:gridCol w:w="50"/>
        <w:gridCol w:w="3559"/>
        <w:gridCol w:w="17"/>
        <w:gridCol w:w="1800"/>
        <w:gridCol w:w="42"/>
        <w:gridCol w:w="1398"/>
        <w:gridCol w:w="43"/>
        <w:gridCol w:w="1217"/>
        <w:gridCol w:w="82"/>
        <w:gridCol w:w="1154"/>
        <w:gridCol w:w="24"/>
        <w:gridCol w:w="3060"/>
        <w:gridCol w:w="2160"/>
      </w:tblGrid>
      <w:tr w:rsidR="006B2434" w:rsidRPr="006B2434" w:rsidTr="00046E08">
        <w:trPr>
          <w:trHeight w:val="552"/>
        </w:trPr>
        <w:tc>
          <w:tcPr>
            <w:tcW w:w="721" w:type="dxa"/>
            <w:gridSpan w:val="2"/>
            <w:vMerge w:val="restart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09" w:type="dxa"/>
            <w:gridSpan w:val="2"/>
            <w:vMerge w:val="restart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 xml:space="preserve">Номер и наименование </w:t>
            </w:r>
          </w:p>
          <w:p w:rsidR="006B2434" w:rsidRPr="006B2434" w:rsidRDefault="00440219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w:anchor="Par1127" w:history="1">
              <w:r w:rsidR="006B2434" w:rsidRPr="006B243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1859" w:type="dxa"/>
            <w:gridSpan w:val="3"/>
            <w:vMerge w:val="restart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(должность/ ФИО)</w:t>
            </w:r>
          </w:p>
        </w:tc>
        <w:tc>
          <w:tcPr>
            <w:tcW w:w="1441" w:type="dxa"/>
            <w:gridSpan w:val="2"/>
            <w:vMerge w:val="restart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Плановый срок окончания реализации</w:t>
            </w:r>
          </w:p>
        </w:tc>
        <w:tc>
          <w:tcPr>
            <w:tcW w:w="2453" w:type="dxa"/>
            <w:gridSpan w:val="3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Фактический срок</w:t>
            </w:r>
          </w:p>
        </w:tc>
        <w:tc>
          <w:tcPr>
            <w:tcW w:w="5244" w:type="dxa"/>
            <w:gridSpan w:val="3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Результаты</w:t>
            </w:r>
          </w:p>
        </w:tc>
      </w:tr>
      <w:tr w:rsidR="006B2434" w:rsidRPr="006B2434" w:rsidTr="00046E08">
        <w:tc>
          <w:tcPr>
            <w:tcW w:w="721" w:type="dxa"/>
            <w:gridSpan w:val="2"/>
            <w:vMerge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9" w:type="dxa"/>
            <w:gridSpan w:val="2"/>
            <w:vMerge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9" w:type="dxa"/>
            <w:gridSpan w:val="3"/>
            <w:vMerge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vMerge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9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1154" w:type="dxa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3084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заплани-рованные</w:t>
            </w:r>
          </w:p>
        </w:tc>
        <w:tc>
          <w:tcPr>
            <w:tcW w:w="2160" w:type="dxa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достигнутые</w:t>
            </w:r>
          </w:p>
        </w:tc>
      </w:tr>
      <w:tr w:rsidR="006B2434" w:rsidRPr="006B2434" w:rsidTr="00046E08">
        <w:tc>
          <w:tcPr>
            <w:tcW w:w="721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609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9" w:type="dxa"/>
            <w:gridSpan w:val="3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1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54" w:type="dxa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084" w:type="dxa"/>
            <w:gridSpan w:val="2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6B2434" w:rsidRPr="006B2434" w:rsidTr="00046E08">
        <w:tblPrEx>
          <w:tblCellMar>
            <w:left w:w="57" w:type="dxa"/>
            <w:right w:w="57" w:type="dxa"/>
          </w:tblCellMar>
        </w:tblPrEx>
        <w:trPr>
          <w:gridBefore w:val="1"/>
          <w:wBefore w:w="27" w:type="dxa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45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Подпрограмма 1 «Развитие культуры Барабанщиковского сельского поселения»</w:t>
            </w:r>
          </w:p>
        </w:tc>
      </w:tr>
      <w:tr w:rsidR="006B2434" w:rsidRPr="006B2434" w:rsidTr="00046E08">
        <w:tblPrEx>
          <w:tblCellMar>
            <w:left w:w="57" w:type="dxa"/>
            <w:right w:w="57" w:type="dxa"/>
          </w:tblCellMar>
        </w:tblPrEx>
        <w:trPr>
          <w:gridBefore w:val="1"/>
          <w:wBefore w:w="27" w:type="dxa"/>
        </w:trPr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1.</w:t>
            </w:r>
          </w:p>
        </w:tc>
        <w:tc>
          <w:tcPr>
            <w:tcW w:w="3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Основное мероприятие 1.1.</w:t>
            </w:r>
            <w:r w:rsidRPr="006B2434">
              <w:rPr>
                <w:rFonts w:ascii="Times New Roman" w:hAnsi="Times New Roman"/>
                <w:sz w:val="20"/>
                <w:szCs w:val="20"/>
              </w:rPr>
              <w:t>Развитие культурно - досуговой деятельности</w:t>
            </w:r>
          </w:p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80" w:line="233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color w:val="000000"/>
                <w:kern w:val="2"/>
                <w:sz w:val="20"/>
                <w:szCs w:val="20"/>
              </w:rPr>
              <w:t>Начальник сектора экономики и финансов Грузденко Т.В.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01.01.2024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31.12.2024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B2434">
              <w:rPr>
                <w:rFonts w:ascii="Times New Roman" w:hAnsi="Times New Roman"/>
                <w:sz w:val="20"/>
                <w:szCs w:val="20"/>
              </w:rPr>
              <w:t>создание условий для удовлетворения потребностей населения в культурно - 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количество проведенных  мероприятий –102ед., 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количество получателей услуги составило 4393чел., 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количество клубных формирований 5 ед., 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доля участников хореографических секций (кружков) 37%,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доля участников вокальных и хоровых секций (кружков) 37%,</w:t>
            </w:r>
          </w:p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доля участников декоративно-прикладных секций (кружков) 25%.</w:t>
            </w:r>
          </w:p>
        </w:tc>
      </w:tr>
    </w:tbl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6B2434" w:rsidRPr="006B2434" w:rsidSect="00C820CD">
          <w:pgSz w:w="16838" w:h="11905" w:orient="landscape"/>
          <w:pgMar w:top="1701" w:right="822" w:bottom="1797" w:left="1259" w:header="720" w:footer="187" w:gutter="0"/>
          <w:cols w:space="720"/>
          <w:noEndnote/>
          <w:docGrid w:linePitch="299"/>
        </w:sectPr>
      </w:pP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B2434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2434">
        <w:rPr>
          <w:rFonts w:ascii="Times New Roman" w:hAnsi="Times New Roman"/>
          <w:sz w:val="24"/>
          <w:szCs w:val="24"/>
        </w:rPr>
        <w:t>СВЕДЕНИЯ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2434"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2434">
        <w:rPr>
          <w:rFonts w:ascii="Times New Roman" w:hAnsi="Times New Roman"/>
          <w:sz w:val="24"/>
          <w:szCs w:val="24"/>
        </w:rPr>
        <w:t>муниципальной программы за 20 23 г.</w:t>
      </w:r>
    </w:p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497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59"/>
      </w:tblGrid>
      <w:tr w:rsidR="006B2434" w:rsidRPr="006B2434" w:rsidTr="00046E08">
        <w:trPr>
          <w:trHeight w:val="305"/>
          <w:tblCellSpacing w:w="5" w:type="nil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Фактические </w:t>
            </w: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расходы (тыс. рублей),</w:t>
            </w: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6B2434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ru-RU"/>
              </w:rPr>
              <w:t>&lt;1&gt;</w:t>
            </w: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2434" w:rsidRPr="006B2434" w:rsidTr="00046E08">
        <w:trPr>
          <w:trHeight w:val="117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программой </w:t>
            </w:r>
          </w:p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B2434" w:rsidRPr="006B2434" w:rsidRDefault="006B2434" w:rsidP="006B24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949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1984"/>
        <w:gridCol w:w="1417"/>
        <w:gridCol w:w="1701"/>
        <w:gridCol w:w="1560"/>
      </w:tblGrid>
      <w:tr w:rsidR="006B2434" w:rsidRPr="006B2434" w:rsidTr="00046E08">
        <w:trPr>
          <w:tblHeader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6B2434" w:rsidRPr="006B243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Муниципальная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программа </w:t>
            </w:r>
            <w:r w:rsidRPr="006B2434">
              <w:rPr>
                <w:rFonts w:ascii="Times New Roman" w:hAnsi="Times New Roman"/>
                <w:bCs/>
                <w:sz w:val="20"/>
                <w:szCs w:val="20"/>
              </w:rPr>
              <w:t>«Развитие культуры»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  <w:tr w:rsidR="006B2434" w:rsidRPr="006B2434" w:rsidTr="00046E08">
        <w:trPr>
          <w:trHeight w:val="30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  <w:tr w:rsidR="006B2434" w:rsidRPr="006B2434" w:rsidTr="00046E08">
        <w:trPr>
          <w:trHeight w:val="38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1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26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60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федерального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79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6B2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20"/>
          <w:tblCellSpacing w:w="5" w:type="nil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</w:t>
            </w:r>
            <w:r w:rsidRPr="006B2434">
              <w:rPr>
                <w:rFonts w:ascii="Times New Roman" w:hAnsi="Times New Roman"/>
                <w:sz w:val="20"/>
                <w:szCs w:val="20"/>
              </w:rPr>
              <w:t>«Развитие культуры Барабанщиковского сельского поселения»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  <w:tr w:rsidR="006B2434" w:rsidRPr="006B2434" w:rsidTr="00046E08">
        <w:trPr>
          <w:trHeight w:val="248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  <w:tr w:rsidR="006B2434" w:rsidRPr="006B2434" w:rsidTr="00046E08">
        <w:trPr>
          <w:trHeight w:val="36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34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9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областного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57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федерального бюджета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262"/>
          <w:tblCellSpacing w:w="5" w:type="nil"/>
        </w:trPr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  <w:r w:rsidRPr="006B243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, &lt;2&gt;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2434" w:rsidRPr="006B2434" w:rsidTr="00046E08">
        <w:trPr>
          <w:trHeight w:val="325"/>
          <w:tblCellSpacing w:w="5" w:type="nil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мероприятие 1.1.</w:t>
            </w:r>
            <w:r w:rsidRPr="006B24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B2434">
              <w:rPr>
                <w:rFonts w:ascii="Times New Roman" w:hAnsi="Times New Roman"/>
                <w:bCs/>
                <w:sz w:val="20"/>
                <w:szCs w:val="20"/>
              </w:rPr>
              <w:t>Развитие культурно-досуговой деятельности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hyperlink w:anchor="Par1127" w:history="1">
              <w:r w:rsidRPr="006B2434">
                <w:rPr>
                  <w:rFonts w:ascii="Times New Roman" w:hAnsi="Times New Roman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1410,5</w:t>
            </w:r>
          </w:p>
        </w:tc>
      </w:tr>
    </w:tbl>
    <w:p w:rsidR="006B2434" w:rsidRPr="006B2434" w:rsidRDefault="006B2434" w:rsidP="006B2434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"/>
          <w:sz w:val="24"/>
          <w:szCs w:val="24"/>
        </w:rPr>
        <w:sectPr w:rsidR="006B2434" w:rsidRPr="006B2434" w:rsidSect="00C820CD">
          <w:pgSz w:w="11905" w:h="16838"/>
          <w:pgMar w:top="1259" w:right="924" w:bottom="822" w:left="1797" w:header="720" w:footer="187" w:gutter="0"/>
          <w:cols w:space="720"/>
          <w:noEndnote/>
          <w:docGrid w:linePitch="299"/>
        </w:sectPr>
      </w:pPr>
    </w:p>
    <w:p w:rsidR="006B2434" w:rsidRPr="006B2434" w:rsidRDefault="006B2434" w:rsidP="006B2434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"/>
          <w:sz w:val="24"/>
          <w:szCs w:val="24"/>
        </w:rPr>
      </w:pPr>
      <w:r w:rsidRPr="006B2434">
        <w:rPr>
          <w:rFonts w:ascii="Times New Roman" w:hAnsi="Times New Roman"/>
          <w:bCs/>
          <w:kern w:val="2"/>
          <w:sz w:val="24"/>
          <w:szCs w:val="24"/>
        </w:rPr>
        <w:lastRenderedPageBreak/>
        <w:t>Приложение 3</w:t>
      </w:r>
    </w:p>
    <w:tbl>
      <w:tblPr>
        <w:tblW w:w="14045" w:type="dxa"/>
        <w:jc w:val="center"/>
        <w:tblCellSpacing w:w="5" w:type="nil"/>
        <w:tblInd w:w="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4"/>
        <w:gridCol w:w="4185"/>
        <w:gridCol w:w="1508"/>
        <w:gridCol w:w="1924"/>
        <w:gridCol w:w="1862"/>
        <w:gridCol w:w="1381"/>
        <w:gridCol w:w="2581"/>
      </w:tblGrid>
      <w:tr w:rsidR="006B2434" w:rsidRPr="006B2434" w:rsidTr="00046E08">
        <w:trPr>
          <w:tblCellSpacing w:w="5" w:type="nil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и наименование </w:t>
            </w:r>
          </w:p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Значения показателей (индикаторов)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муниципальной программы,   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подпрограммы муниципальной программы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Обоснование отклонений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значений показателя  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(индикатора) на конец 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 отчетного года      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(при наличии)</w:t>
            </w:r>
          </w:p>
        </w:tc>
      </w:tr>
      <w:tr w:rsidR="006B2434" w:rsidRPr="006B2434" w:rsidTr="00046E08">
        <w:trPr>
          <w:tblCellSpacing w:w="5" w:type="nil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год,</w:t>
            </w:r>
          </w:p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предшествующий </w:t>
            </w: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отчетному </w:t>
            </w:r>
            <w:hyperlink w:anchor="Par1462" w:history="1">
              <w:r w:rsidRPr="006B2434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&lt;1&gt;</w:t>
              </w:r>
            </w:hyperlink>
          </w:p>
        </w:tc>
        <w:tc>
          <w:tcPr>
            <w:tcW w:w="32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год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2434" w:rsidRPr="006B2434" w:rsidTr="00046E08">
        <w:trPr>
          <w:tblCellSpacing w:w="5" w:type="nil"/>
          <w:jc w:val="center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2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B2434" w:rsidRPr="006B2434" w:rsidTr="00046E08">
        <w:trPr>
          <w:tblCellSpacing w:w="5" w:type="nil"/>
          <w:jc w:val="center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434" w:rsidRPr="006B2434" w:rsidRDefault="006B2434" w:rsidP="006B24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6B2434" w:rsidRPr="006B2434" w:rsidRDefault="006B2434" w:rsidP="006B2434">
      <w:pPr>
        <w:autoSpaceDE w:val="0"/>
        <w:autoSpaceDN w:val="0"/>
        <w:adjustRightInd w:val="0"/>
        <w:rPr>
          <w:rFonts w:ascii="Times New Roman" w:hAnsi="Times New Roman"/>
          <w:bCs/>
          <w:kern w:val="2"/>
          <w:sz w:val="24"/>
          <w:szCs w:val="24"/>
        </w:rPr>
      </w:pPr>
    </w:p>
    <w:tbl>
      <w:tblPr>
        <w:tblW w:w="4622" w:type="pct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363"/>
        <w:gridCol w:w="4336"/>
        <w:gridCol w:w="1428"/>
        <w:gridCol w:w="1963"/>
        <w:gridCol w:w="1608"/>
        <w:gridCol w:w="1429"/>
        <w:gridCol w:w="2620"/>
      </w:tblGrid>
      <w:tr w:rsidR="006B2434" w:rsidRPr="006B2434" w:rsidTr="00046E08">
        <w:trPr>
          <w:trHeight w:val="481"/>
        </w:trPr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1.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 </w:t>
            </w:r>
            <w:r w:rsidRPr="006B2434">
              <w:rPr>
                <w:rFonts w:ascii="Times New Roman" w:hAnsi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Кол..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103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103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6B2434" w:rsidRPr="006B2434" w:rsidTr="00046E08"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2.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2. Количество посетителей на проведенных мероприятиях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Чел.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4393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4719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spacing w:before="120"/>
              <w:ind w:hanging="2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4719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spacing w:before="12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6B2434" w:rsidRPr="006B2434" w:rsidTr="00046E08">
        <w:trPr>
          <w:trHeight w:val="339"/>
        </w:trPr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3. Количество клубных формирований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ед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2434" w:rsidRPr="006B2434" w:rsidTr="00046E08">
        <w:trPr>
          <w:trHeight w:val="557"/>
        </w:trPr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4. Количество посетителей клубных формирований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B2434" w:rsidRPr="006B2434" w:rsidTr="00046E08">
        <w:trPr>
          <w:trHeight w:val="881"/>
        </w:trPr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1.1. Соотношение средней заработной платы работников учреждения культуры к средней заработной плате по Ростовской области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2434" w:rsidRPr="006B2434" w:rsidTr="00046E08">
        <w:tc>
          <w:tcPr>
            <w:tcW w:w="369" w:type="dxa"/>
            <w:shd w:val="clear" w:color="auto" w:fill="auto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4451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sz w:val="24"/>
                <w:szCs w:val="24"/>
              </w:rPr>
              <w:t>Показатель 1.2 Увеличение объема платных услуг к предыдущему году</w:t>
            </w:r>
          </w:p>
        </w:tc>
        <w:tc>
          <w:tcPr>
            <w:tcW w:w="1463" w:type="dxa"/>
            <w:shd w:val="clear" w:color="auto" w:fill="FFFFFF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тыс. руб.</w:t>
            </w:r>
          </w:p>
        </w:tc>
        <w:tc>
          <w:tcPr>
            <w:tcW w:w="2013" w:type="dxa"/>
            <w:shd w:val="clear" w:color="auto" w:fill="FFFFFF"/>
            <w:vAlign w:val="center"/>
          </w:tcPr>
          <w:p w:rsidR="006B2434" w:rsidRPr="006B2434" w:rsidRDefault="006B2434" w:rsidP="006B2434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B2434">
              <w:rPr>
                <w:rFonts w:ascii="Times New Roman" w:hAnsi="Times New Roman"/>
                <w:kern w:val="2"/>
                <w:sz w:val="24"/>
                <w:szCs w:val="24"/>
              </w:rPr>
              <w:t>6,7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2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2688" w:type="dxa"/>
            <w:shd w:val="clear" w:color="auto" w:fill="FFFFFF"/>
          </w:tcPr>
          <w:p w:rsidR="006B2434" w:rsidRPr="006B2434" w:rsidRDefault="006B2434" w:rsidP="006B2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B2434" w:rsidRPr="006B2434" w:rsidRDefault="006B2434" w:rsidP="006B2434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</w:p>
    <w:p w:rsidR="0000000A" w:rsidRDefault="0000000A" w:rsidP="00AE2FC8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"/>
          <w:sz w:val="24"/>
          <w:szCs w:val="24"/>
        </w:rPr>
      </w:pPr>
    </w:p>
    <w:sectPr w:rsidR="0000000A" w:rsidSect="00051443">
      <w:footerReference w:type="default" r:id="rId9"/>
      <w:pgSz w:w="16838" w:h="11905" w:orient="landscape"/>
      <w:pgMar w:top="1701" w:right="822" w:bottom="899" w:left="1259" w:header="720" w:footer="18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219" w:rsidRDefault="00440219">
      <w:r>
        <w:separator/>
      </w:r>
    </w:p>
  </w:endnote>
  <w:endnote w:type="continuationSeparator" w:id="0">
    <w:p w:rsidR="00440219" w:rsidRDefault="0044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34" w:rsidRPr="000274C4" w:rsidRDefault="006B2434">
    <w:pPr>
      <w:pStyle w:val="a3"/>
      <w:jc w:val="right"/>
    </w:pPr>
  </w:p>
  <w:p w:rsidR="006B2434" w:rsidRDefault="006B24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A" w:rsidRPr="000274C4" w:rsidRDefault="0000000A">
    <w:pPr>
      <w:pStyle w:val="a3"/>
      <w:jc w:val="right"/>
      <w:rPr>
        <w:rFonts w:ascii="Times New Roman" w:hAnsi="Times New Roman"/>
      </w:rPr>
    </w:pPr>
  </w:p>
  <w:p w:rsidR="0000000A" w:rsidRDefault="000000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219" w:rsidRDefault="00440219">
      <w:r>
        <w:separator/>
      </w:r>
    </w:p>
  </w:footnote>
  <w:footnote w:type="continuationSeparator" w:id="0">
    <w:p w:rsidR="00440219" w:rsidRDefault="0044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40B0"/>
    <w:multiLevelType w:val="hybridMultilevel"/>
    <w:tmpl w:val="2CC036AA"/>
    <w:lvl w:ilvl="0" w:tplc="BE0452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>
    <w:nsid w:val="09984F7C"/>
    <w:multiLevelType w:val="multilevel"/>
    <w:tmpl w:val="D648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A8068CC"/>
    <w:multiLevelType w:val="multilevel"/>
    <w:tmpl w:val="D64827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BBE26FA"/>
    <w:multiLevelType w:val="hybridMultilevel"/>
    <w:tmpl w:val="08DC4E08"/>
    <w:lvl w:ilvl="0" w:tplc="F84E679A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86"/>
    <w:rsid w:val="0000000A"/>
    <w:rsid w:val="00051443"/>
    <w:rsid w:val="0005255F"/>
    <w:rsid w:val="00052980"/>
    <w:rsid w:val="00063E2E"/>
    <w:rsid w:val="0009321E"/>
    <w:rsid w:val="000B1E4F"/>
    <w:rsid w:val="000C38A9"/>
    <w:rsid w:val="000D109D"/>
    <w:rsid w:val="00132F40"/>
    <w:rsid w:val="00133A2E"/>
    <w:rsid w:val="00137152"/>
    <w:rsid w:val="00143A87"/>
    <w:rsid w:val="0019644E"/>
    <w:rsid w:val="00196E00"/>
    <w:rsid w:val="001A7A1F"/>
    <w:rsid w:val="001B6AD5"/>
    <w:rsid w:val="001E059D"/>
    <w:rsid w:val="001F207D"/>
    <w:rsid w:val="00205976"/>
    <w:rsid w:val="00230692"/>
    <w:rsid w:val="00233145"/>
    <w:rsid w:val="00251456"/>
    <w:rsid w:val="00263AEC"/>
    <w:rsid w:val="0028023A"/>
    <w:rsid w:val="002961C0"/>
    <w:rsid w:val="002A31CD"/>
    <w:rsid w:val="003018A4"/>
    <w:rsid w:val="00334898"/>
    <w:rsid w:val="00370738"/>
    <w:rsid w:val="00375BE7"/>
    <w:rsid w:val="00377184"/>
    <w:rsid w:val="00384F53"/>
    <w:rsid w:val="003F60EC"/>
    <w:rsid w:val="00407DB1"/>
    <w:rsid w:val="00440219"/>
    <w:rsid w:val="00463CAA"/>
    <w:rsid w:val="004A024A"/>
    <w:rsid w:val="004A5DD0"/>
    <w:rsid w:val="004B08AB"/>
    <w:rsid w:val="004B3CF6"/>
    <w:rsid w:val="004E7849"/>
    <w:rsid w:val="005364F1"/>
    <w:rsid w:val="005547FC"/>
    <w:rsid w:val="0056395E"/>
    <w:rsid w:val="00571ED8"/>
    <w:rsid w:val="00591686"/>
    <w:rsid w:val="005C5837"/>
    <w:rsid w:val="005F75F3"/>
    <w:rsid w:val="006332D6"/>
    <w:rsid w:val="00640F86"/>
    <w:rsid w:val="00666C7E"/>
    <w:rsid w:val="00682275"/>
    <w:rsid w:val="006A440B"/>
    <w:rsid w:val="006B2434"/>
    <w:rsid w:val="00710A82"/>
    <w:rsid w:val="00720714"/>
    <w:rsid w:val="00736490"/>
    <w:rsid w:val="00741309"/>
    <w:rsid w:val="00756304"/>
    <w:rsid w:val="00772FB8"/>
    <w:rsid w:val="00794871"/>
    <w:rsid w:val="007B741B"/>
    <w:rsid w:val="007D1D53"/>
    <w:rsid w:val="007F792D"/>
    <w:rsid w:val="0082455C"/>
    <w:rsid w:val="00855F13"/>
    <w:rsid w:val="008E64E8"/>
    <w:rsid w:val="009259B5"/>
    <w:rsid w:val="009718B4"/>
    <w:rsid w:val="00977305"/>
    <w:rsid w:val="00980906"/>
    <w:rsid w:val="00992005"/>
    <w:rsid w:val="009940CA"/>
    <w:rsid w:val="009C3D46"/>
    <w:rsid w:val="009E0DCF"/>
    <w:rsid w:val="009E76B5"/>
    <w:rsid w:val="00A21A74"/>
    <w:rsid w:val="00A37005"/>
    <w:rsid w:val="00A43137"/>
    <w:rsid w:val="00AE2FC8"/>
    <w:rsid w:val="00AE5FE2"/>
    <w:rsid w:val="00B10BC7"/>
    <w:rsid w:val="00B12A7E"/>
    <w:rsid w:val="00B14283"/>
    <w:rsid w:val="00B530D2"/>
    <w:rsid w:val="00BD1E36"/>
    <w:rsid w:val="00BE1ACC"/>
    <w:rsid w:val="00C137E8"/>
    <w:rsid w:val="00C21877"/>
    <w:rsid w:val="00C60ED1"/>
    <w:rsid w:val="00C842D0"/>
    <w:rsid w:val="00C8577F"/>
    <w:rsid w:val="00C90B39"/>
    <w:rsid w:val="00CA642A"/>
    <w:rsid w:val="00CA65C0"/>
    <w:rsid w:val="00CA745B"/>
    <w:rsid w:val="00CD45C6"/>
    <w:rsid w:val="00CF1A9D"/>
    <w:rsid w:val="00D110E8"/>
    <w:rsid w:val="00D223D2"/>
    <w:rsid w:val="00D3094C"/>
    <w:rsid w:val="00D31ED3"/>
    <w:rsid w:val="00D329C8"/>
    <w:rsid w:val="00D53F88"/>
    <w:rsid w:val="00D607DC"/>
    <w:rsid w:val="00D72F3C"/>
    <w:rsid w:val="00D93F2E"/>
    <w:rsid w:val="00DB02C7"/>
    <w:rsid w:val="00DB630A"/>
    <w:rsid w:val="00DE3587"/>
    <w:rsid w:val="00DF3E06"/>
    <w:rsid w:val="00E127A3"/>
    <w:rsid w:val="00E31D93"/>
    <w:rsid w:val="00E33AE0"/>
    <w:rsid w:val="00E457A5"/>
    <w:rsid w:val="00E70420"/>
    <w:rsid w:val="00E85996"/>
    <w:rsid w:val="00EA10D0"/>
    <w:rsid w:val="00EB47EC"/>
    <w:rsid w:val="00EE3D0C"/>
    <w:rsid w:val="00EE631B"/>
    <w:rsid w:val="00F06621"/>
    <w:rsid w:val="00F077A5"/>
    <w:rsid w:val="00F43FC5"/>
    <w:rsid w:val="00F55093"/>
    <w:rsid w:val="00FB319A"/>
    <w:rsid w:val="00FC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No Spacing"/>
    <w:qFormat/>
    <w:rsid w:val="00375BE7"/>
    <w:rPr>
      <w:sz w:val="24"/>
      <w:szCs w:val="24"/>
    </w:rPr>
  </w:style>
  <w:style w:type="paragraph" w:customStyle="1" w:styleId="ConsPlusTitle">
    <w:name w:val="ConsPlusTitle"/>
    <w:rsid w:val="00D72F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аголовок"/>
    <w:basedOn w:val="a"/>
    <w:rsid w:val="00D72F3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9">
    <w:name w:val="header"/>
    <w:basedOn w:val="a"/>
    <w:link w:val="aa"/>
    <w:rsid w:val="009E76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76B5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168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91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rsid w:val="00591686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ConsPlusCell">
    <w:name w:val="ConsPlusCell"/>
    <w:link w:val="ConsPlusCell0"/>
    <w:rsid w:val="0059168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link w:val="ConsPlusCell"/>
    <w:rsid w:val="00591686"/>
    <w:rPr>
      <w:sz w:val="28"/>
      <w:szCs w:val="28"/>
      <w:lang w:val="ru-RU" w:eastAsia="ru-RU" w:bidi="ar-SA"/>
    </w:rPr>
  </w:style>
  <w:style w:type="paragraph" w:styleId="a5">
    <w:name w:val="List Paragraph"/>
    <w:basedOn w:val="a"/>
    <w:link w:val="a6"/>
    <w:qFormat/>
    <w:rsid w:val="00377184"/>
    <w:pPr>
      <w:ind w:left="720"/>
      <w:contextualSpacing/>
    </w:pPr>
  </w:style>
  <w:style w:type="character" w:customStyle="1" w:styleId="a6">
    <w:name w:val="Абзац списка Знак"/>
    <w:link w:val="a5"/>
    <w:rsid w:val="00377184"/>
    <w:rPr>
      <w:rFonts w:ascii="Calibri" w:eastAsia="Calibri" w:hAnsi="Calibri"/>
      <w:sz w:val="22"/>
      <w:szCs w:val="22"/>
      <w:lang w:val="ru-RU" w:eastAsia="en-US" w:bidi="ar-SA"/>
    </w:rPr>
  </w:style>
  <w:style w:type="paragraph" w:styleId="a7">
    <w:name w:val="No Spacing"/>
    <w:qFormat/>
    <w:rsid w:val="00375BE7"/>
    <w:rPr>
      <w:sz w:val="24"/>
      <w:szCs w:val="24"/>
    </w:rPr>
  </w:style>
  <w:style w:type="paragraph" w:customStyle="1" w:styleId="ConsPlusTitle">
    <w:name w:val="ConsPlusTitle"/>
    <w:rsid w:val="00D72F3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8">
    <w:name w:val="Заголовок"/>
    <w:basedOn w:val="a"/>
    <w:rsid w:val="00D72F3C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paragraph" w:styleId="a9">
    <w:name w:val="header"/>
    <w:basedOn w:val="a"/>
    <w:link w:val="aa"/>
    <w:rsid w:val="009E76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76B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Барабанщиковское сельское поселение</Company>
  <LinksUpToDate>false</LinksUpToDate>
  <CharactersWithSpaces>13854</CharactersWithSpaces>
  <SharedDoc>false</SharedDoc>
  <HLinks>
    <vt:vector size="18" baseType="variant"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2024-02-28T07:37:00Z</dcterms:created>
  <dcterms:modified xsi:type="dcterms:W3CDTF">2025-04-08T08:14:00Z</dcterms:modified>
</cp:coreProperties>
</file>