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A8" w:rsidRPr="00324C1D" w:rsidRDefault="00413AA8" w:rsidP="00413AA8">
      <w:pPr>
        <w:pStyle w:val="ae"/>
        <w:rPr>
          <w:sz w:val="28"/>
          <w:szCs w:val="28"/>
        </w:rPr>
      </w:pPr>
      <w:r w:rsidRPr="00324C1D">
        <w:rPr>
          <w:sz w:val="28"/>
          <w:szCs w:val="28"/>
        </w:rPr>
        <w:t>РОССИЙСКАЯ ФЕДЕРАЦИЯ</w:t>
      </w:r>
    </w:p>
    <w:p w:rsidR="00413AA8" w:rsidRPr="00324C1D" w:rsidRDefault="00413AA8" w:rsidP="00413AA8">
      <w:pPr>
        <w:pStyle w:val="ae"/>
        <w:rPr>
          <w:sz w:val="28"/>
          <w:szCs w:val="28"/>
        </w:rPr>
      </w:pPr>
      <w:r w:rsidRPr="00324C1D">
        <w:rPr>
          <w:sz w:val="28"/>
          <w:szCs w:val="28"/>
        </w:rPr>
        <w:t>РОСТОВСКАЯ ОБЛАСТЬ</w:t>
      </w:r>
    </w:p>
    <w:p w:rsidR="00413AA8" w:rsidRPr="00324C1D" w:rsidRDefault="00413AA8" w:rsidP="00413AA8">
      <w:pPr>
        <w:pStyle w:val="ae"/>
        <w:rPr>
          <w:sz w:val="28"/>
          <w:szCs w:val="28"/>
        </w:rPr>
      </w:pPr>
      <w:r w:rsidRPr="00324C1D">
        <w:rPr>
          <w:sz w:val="28"/>
          <w:szCs w:val="28"/>
        </w:rPr>
        <w:t>ДУБОВСКИЙ РАЙОН</w:t>
      </w:r>
    </w:p>
    <w:p w:rsidR="00413AA8" w:rsidRPr="00324C1D" w:rsidRDefault="00413AA8" w:rsidP="00413AA8">
      <w:pPr>
        <w:jc w:val="center"/>
        <w:rPr>
          <w:sz w:val="28"/>
          <w:szCs w:val="28"/>
        </w:rPr>
      </w:pPr>
      <w:r w:rsidRPr="00324C1D">
        <w:rPr>
          <w:sz w:val="28"/>
          <w:szCs w:val="28"/>
        </w:rPr>
        <w:t xml:space="preserve">МУНИЦИПАЛЬНОЕ ОБРАЗОВАНИЕ </w:t>
      </w:r>
    </w:p>
    <w:p w:rsidR="00413AA8" w:rsidRPr="00324C1D" w:rsidRDefault="00413AA8" w:rsidP="00413AA8">
      <w:pPr>
        <w:jc w:val="center"/>
        <w:rPr>
          <w:sz w:val="28"/>
          <w:szCs w:val="28"/>
        </w:rPr>
      </w:pPr>
      <w:r w:rsidRPr="00324C1D">
        <w:rPr>
          <w:sz w:val="28"/>
          <w:szCs w:val="28"/>
        </w:rPr>
        <w:t>«</w:t>
      </w:r>
      <w:r w:rsidR="00324C1D">
        <w:rPr>
          <w:sz w:val="28"/>
          <w:szCs w:val="28"/>
        </w:rPr>
        <w:t>БАРАБАНЩИКОВСК</w:t>
      </w:r>
      <w:r w:rsidRPr="00324C1D">
        <w:rPr>
          <w:sz w:val="28"/>
          <w:szCs w:val="28"/>
        </w:rPr>
        <w:t xml:space="preserve">ОЕ СЕЛЬСКОЕ ПОСЕЛЕНИЕ»  </w:t>
      </w:r>
    </w:p>
    <w:p w:rsidR="00413AA8" w:rsidRPr="00324C1D" w:rsidRDefault="00413AA8" w:rsidP="00413AA8">
      <w:pPr>
        <w:pStyle w:val="ae"/>
        <w:rPr>
          <w:sz w:val="28"/>
          <w:szCs w:val="28"/>
        </w:rPr>
      </w:pPr>
      <w:r w:rsidRPr="00324C1D">
        <w:rPr>
          <w:sz w:val="28"/>
          <w:szCs w:val="28"/>
        </w:rPr>
        <w:t xml:space="preserve">АДМИНИСТРАЦИЯ </w:t>
      </w:r>
      <w:r w:rsidR="00324C1D">
        <w:rPr>
          <w:sz w:val="28"/>
          <w:szCs w:val="28"/>
        </w:rPr>
        <w:t>БАРАБАНЩИКОВСК</w:t>
      </w:r>
      <w:r w:rsidRPr="00324C1D">
        <w:rPr>
          <w:sz w:val="28"/>
          <w:szCs w:val="28"/>
        </w:rPr>
        <w:t>ОГО СЕЛЬСКОГО ПОСЕЛЕНИЯ</w:t>
      </w:r>
    </w:p>
    <w:p w:rsidR="00413AA8" w:rsidRPr="00324C1D" w:rsidRDefault="00413AA8" w:rsidP="00413AA8">
      <w:pPr>
        <w:rPr>
          <w:sz w:val="28"/>
          <w:szCs w:val="28"/>
          <w:lang w:val="x-none"/>
        </w:rPr>
      </w:pPr>
    </w:p>
    <w:p w:rsidR="00413AA8" w:rsidRPr="00324C1D" w:rsidRDefault="00413AA8" w:rsidP="00413AA8">
      <w:pPr>
        <w:jc w:val="center"/>
        <w:rPr>
          <w:sz w:val="28"/>
          <w:szCs w:val="28"/>
        </w:rPr>
      </w:pPr>
      <w:r w:rsidRPr="00324C1D">
        <w:rPr>
          <w:sz w:val="28"/>
          <w:szCs w:val="28"/>
        </w:rPr>
        <w:t>ПОСТАНОВЛЕНИЕ</w:t>
      </w:r>
    </w:p>
    <w:p w:rsidR="00413AA8" w:rsidRPr="00324C1D" w:rsidRDefault="00413AA8" w:rsidP="00413AA8">
      <w:pPr>
        <w:jc w:val="center"/>
        <w:rPr>
          <w:sz w:val="28"/>
          <w:szCs w:val="28"/>
        </w:rPr>
      </w:pPr>
    </w:p>
    <w:p w:rsidR="00413AA8" w:rsidRPr="00324C1D" w:rsidRDefault="00413AA8" w:rsidP="00413AA8">
      <w:pPr>
        <w:rPr>
          <w:sz w:val="28"/>
          <w:szCs w:val="28"/>
        </w:rPr>
      </w:pPr>
      <w:r w:rsidRPr="00324C1D">
        <w:rPr>
          <w:sz w:val="28"/>
          <w:szCs w:val="28"/>
        </w:rPr>
        <w:t xml:space="preserve">от </w:t>
      </w:r>
      <w:r w:rsidR="00FB1FD6">
        <w:rPr>
          <w:sz w:val="28"/>
          <w:szCs w:val="28"/>
        </w:rPr>
        <w:t>22</w:t>
      </w:r>
      <w:r w:rsidRPr="00324C1D">
        <w:rPr>
          <w:sz w:val="28"/>
          <w:szCs w:val="28"/>
        </w:rPr>
        <w:t xml:space="preserve">.10.2025г.                                                                                   № </w:t>
      </w:r>
      <w:r w:rsidR="00FB1FD6">
        <w:rPr>
          <w:sz w:val="28"/>
          <w:szCs w:val="28"/>
        </w:rPr>
        <w:t>48</w:t>
      </w:r>
    </w:p>
    <w:p w:rsidR="00413AA8" w:rsidRPr="00324C1D" w:rsidRDefault="00324C1D" w:rsidP="00413AA8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413AA8" w:rsidRPr="00324C1D">
        <w:rPr>
          <w:sz w:val="28"/>
          <w:szCs w:val="28"/>
        </w:rPr>
        <w:t xml:space="preserve">. </w:t>
      </w:r>
      <w:r>
        <w:rPr>
          <w:sz w:val="28"/>
          <w:szCs w:val="28"/>
        </w:rPr>
        <w:t>Щеглов</w:t>
      </w:r>
    </w:p>
    <w:p w:rsidR="00413AA8" w:rsidRPr="00324C1D" w:rsidRDefault="00413AA8" w:rsidP="00413AA8">
      <w:pPr>
        <w:jc w:val="center"/>
        <w:rPr>
          <w:sz w:val="28"/>
          <w:szCs w:val="28"/>
        </w:rPr>
      </w:pPr>
    </w:p>
    <w:p w:rsidR="00413AA8" w:rsidRPr="00324C1D" w:rsidRDefault="00413AA8" w:rsidP="00413AA8">
      <w:pPr>
        <w:jc w:val="center"/>
        <w:rPr>
          <w:bCs/>
          <w:color w:val="000000"/>
          <w:sz w:val="28"/>
          <w:szCs w:val="28"/>
        </w:rPr>
      </w:pPr>
      <w:r w:rsidRPr="00324C1D">
        <w:rPr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413AA8" w:rsidRPr="003037F0" w:rsidRDefault="00413AA8" w:rsidP="00413AA8">
      <w:pPr>
        <w:widowControl w:val="0"/>
        <w:autoSpaceDE w:val="0"/>
        <w:autoSpaceDN w:val="0"/>
        <w:adjustRightInd w:val="0"/>
        <w:jc w:val="center"/>
        <w:rPr>
          <w:kern w:val="2"/>
          <w:szCs w:val="28"/>
        </w:rPr>
      </w:pPr>
      <w:r w:rsidRPr="00324C1D">
        <w:rPr>
          <w:bCs/>
          <w:color w:val="000000"/>
          <w:sz w:val="28"/>
          <w:szCs w:val="28"/>
        </w:rPr>
        <w:t xml:space="preserve">Администрации </w:t>
      </w:r>
      <w:r w:rsidR="00324C1D">
        <w:rPr>
          <w:bCs/>
          <w:color w:val="000000"/>
          <w:sz w:val="28"/>
          <w:szCs w:val="28"/>
        </w:rPr>
        <w:t>Барабанщиковск</w:t>
      </w:r>
      <w:r w:rsidRPr="00324C1D">
        <w:rPr>
          <w:bCs/>
          <w:color w:val="000000"/>
          <w:sz w:val="28"/>
          <w:szCs w:val="28"/>
        </w:rPr>
        <w:t>ого сельского поселения от 0</w:t>
      </w:r>
      <w:r w:rsidR="00324C1D">
        <w:rPr>
          <w:bCs/>
          <w:color w:val="000000"/>
          <w:sz w:val="28"/>
          <w:szCs w:val="28"/>
        </w:rPr>
        <w:t>6</w:t>
      </w:r>
      <w:r w:rsidRPr="00324C1D">
        <w:rPr>
          <w:bCs/>
          <w:color w:val="000000"/>
          <w:sz w:val="28"/>
          <w:szCs w:val="28"/>
        </w:rPr>
        <w:t>.08.202</w:t>
      </w:r>
      <w:r w:rsidR="00324C1D">
        <w:rPr>
          <w:bCs/>
          <w:color w:val="000000"/>
          <w:sz w:val="28"/>
          <w:szCs w:val="28"/>
        </w:rPr>
        <w:t>4</w:t>
      </w:r>
      <w:r w:rsidRPr="00324C1D">
        <w:rPr>
          <w:bCs/>
          <w:color w:val="000000"/>
          <w:sz w:val="28"/>
          <w:szCs w:val="28"/>
        </w:rPr>
        <w:t xml:space="preserve"> № </w:t>
      </w:r>
      <w:r w:rsidR="00324C1D">
        <w:rPr>
          <w:bCs/>
          <w:color w:val="000000"/>
          <w:sz w:val="28"/>
          <w:szCs w:val="28"/>
        </w:rPr>
        <w:t>49</w:t>
      </w:r>
      <w:r w:rsidRPr="00324C1D">
        <w:rPr>
          <w:bCs/>
          <w:color w:val="000000"/>
          <w:sz w:val="28"/>
          <w:szCs w:val="28"/>
        </w:rPr>
        <w:t xml:space="preserve"> «</w:t>
      </w:r>
      <w:r w:rsidRPr="00324C1D">
        <w:rPr>
          <w:sz w:val="28"/>
          <w:szCs w:val="28"/>
        </w:rPr>
        <w:t>Об утверждении Порядка разработки, реализации и оценки эффективности</w:t>
      </w:r>
      <w:r>
        <w:rPr>
          <w:sz w:val="28"/>
        </w:rPr>
        <w:t xml:space="preserve"> </w:t>
      </w:r>
      <w:r w:rsidRPr="003037F0">
        <w:rPr>
          <w:sz w:val="28"/>
        </w:rPr>
        <w:t xml:space="preserve">муниципальных программ </w:t>
      </w:r>
      <w:r w:rsidR="00324C1D">
        <w:rPr>
          <w:sz w:val="28"/>
        </w:rPr>
        <w:t>Барабанщиковск</w:t>
      </w:r>
      <w:r w:rsidRPr="003037F0">
        <w:rPr>
          <w:sz w:val="28"/>
        </w:rPr>
        <w:t>ого сельского поселения»</w:t>
      </w:r>
      <w:r w:rsidRPr="003037F0">
        <w:rPr>
          <w:bCs/>
          <w:color w:val="000000"/>
          <w:sz w:val="28"/>
          <w:szCs w:val="28"/>
        </w:rPr>
        <w:t xml:space="preserve"> </w:t>
      </w:r>
    </w:p>
    <w:p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70DD7" w:rsidRPr="00680DBC" w:rsidRDefault="00D455D4" w:rsidP="00D455D4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целях совершенствования Порядка разработки, реализации и оценки эффективности муниципальных программ </w:t>
      </w:r>
      <w:r w:rsidR="00324C1D">
        <w:rPr>
          <w:sz w:val="28"/>
          <w:szCs w:val="28"/>
        </w:rPr>
        <w:t>Барабанщиковск</w:t>
      </w:r>
      <w:r w:rsidRPr="00680DBC">
        <w:rPr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</w:t>
      </w:r>
      <w:r w:rsidR="00A70DD7" w:rsidRPr="00680DBC">
        <w:rPr>
          <w:sz w:val="28"/>
          <w:szCs w:val="28"/>
        </w:rPr>
        <w:t xml:space="preserve">Администрация </w:t>
      </w:r>
      <w:r w:rsidR="00324C1D">
        <w:rPr>
          <w:sz w:val="28"/>
          <w:szCs w:val="28"/>
        </w:rPr>
        <w:t>Барабанщиковск</w:t>
      </w:r>
      <w:r w:rsidR="00A70DD7" w:rsidRPr="00680DBC">
        <w:rPr>
          <w:sz w:val="28"/>
          <w:szCs w:val="28"/>
        </w:rPr>
        <w:t xml:space="preserve">ого сельского поселения </w:t>
      </w:r>
      <w:r w:rsidR="00A70DD7" w:rsidRPr="00680DBC">
        <w:rPr>
          <w:b/>
          <w:sz w:val="28"/>
          <w:szCs w:val="28"/>
        </w:rPr>
        <w:t>постановляет:</w:t>
      </w:r>
    </w:p>
    <w:p w:rsidR="00222F02" w:rsidRDefault="00A16109" w:rsidP="00222F02">
      <w:pPr>
        <w:tabs>
          <w:tab w:val="left" w:pos="1000"/>
        </w:tabs>
        <w:ind w:firstLine="709"/>
        <w:jc w:val="both"/>
        <w:rPr>
          <w:sz w:val="28"/>
        </w:rPr>
      </w:pPr>
      <w:r>
        <w:rPr>
          <w:rStyle w:val="22"/>
          <w:rFonts w:eastAsiaTheme="minorHAnsi"/>
          <w:bCs/>
          <w:sz w:val="28"/>
          <w:szCs w:val="28"/>
        </w:rPr>
        <w:tab/>
      </w:r>
      <w:r w:rsidR="00CD35EB" w:rsidRPr="00A70DD7">
        <w:rPr>
          <w:rStyle w:val="22"/>
          <w:rFonts w:eastAsiaTheme="minorHAnsi"/>
          <w:bCs/>
          <w:sz w:val="28"/>
          <w:szCs w:val="28"/>
        </w:rPr>
        <w:t xml:space="preserve"> 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1.Внести в </w:t>
      </w:r>
      <w:r w:rsidR="00637ED6" w:rsidRPr="00A70DD7">
        <w:rPr>
          <w:rStyle w:val="22"/>
          <w:rFonts w:eastAsiaTheme="minorHAnsi"/>
          <w:bCs/>
          <w:color w:val="auto"/>
          <w:sz w:val="28"/>
          <w:szCs w:val="28"/>
        </w:rPr>
        <w:t>постановл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ение Администрации </w:t>
      </w:r>
      <w:r w:rsidR="00324C1D">
        <w:rPr>
          <w:rStyle w:val="22"/>
          <w:rFonts w:eastAsiaTheme="minorHAnsi"/>
          <w:bCs/>
          <w:color w:val="auto"/>
          <w:sz w:val="28"/>
          <w:szCs w:val="28"/>
        </w:rPr>
        <w:t>Барабанщиковск</w:t>
      </w:r>
      <w:r w:rsidR="00CD35EB" w:rsidRPr="00A70DD7">
        <w:rPr>
          <w:rStyle w:val="22"/>
          <w:rFonts w:eastAsiaTheme="minorHAnsi"/>
          <w:bCs/>
          <w:color w:val="auto"/>
          <w:sz w:val="28"/>
          <w:szCs w:val="28"/>
        </w:rPr>
        <w:t>ого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от </w:t>
      </w:r>
      <w:r w:rsidR="00413AA8">
        <w:rPr>
          <w:sz w:val="28"/>
          <w:szCs w:val="28"/>
        </w:rPr>
        <w:t>0</w:t>
      </w:r>
      <w:r w:rsidR="00324C1D">
        <w:rPr>
          <w:sz w:val="28"/>
          <w:szCs w:val="28"/>
        </w:rPr>
        <w:t>6</w:t>
      </w:r>
      <w:r w:rsidR="00A70DD7" w:rsidRPr="00A70DD7">
        <w:rPr>
          <w:sz w:val="28"/>
          <w:szCs w:val="28"/>
        </w:rPr>
        <w:t>.0</w:t>
      </w:r>
      <w:r w:rsidR="0078125A">
        <w:rPr>
          <w:sz w:val="28"/>
          <w:szCs w:val="28"/>
        </w:rPr>
        <w:t>8</w:t>
      </w:r>
      <w:r w:rsidR="00A70DD7" w:rsidRPr="00A70DD7">
        <w:rPr>
          <w:sz w:val="28"/>
          <w:szCs w:val="28"/>
        </w:rPr>
        <w:t>.202</w:t>
      </w:r>
      <w:r w:rsidR="00324C1D">
        <w:rPr>
          <w:sz w:val="28"/>
          <w:szCs w:val="28"/>
        </w:rPr>
        <w:t>4</w:t>
      </w:r>
      <w:r w:rsidR="00A70DD7" w:rsidRPr="00A70DD7">
        <w:rPr>
          <w:sz w:val="28"/>
          <w:szCs w:val="28"/>
        </w:rPr>
        <w:t xml:space="preserve"> № </w:t>
      </w:r>
      <w:r w:rsidR="00324C1D">
        <w:rPr>
          <w:sz w:val="28"/>
          <w:szCs w:val="28"/>
        </w:rPr>
        <w:t>49</w:t>
      </w:r>
      <w:r w:rsidR="00A70DD7" w:rsidRPr="00A70DD7">
        <w:rPr>
          <w:sz w:val="28"/>
          <w:szCs w:val="28"/>
        </w:rPr>
        <w:t xml:space="preserve"> «</w:t>
      </w:r>
      <w:r w:rsidR="00A70DD7" w:rsidRPr="00A70DD7">
        <w:rPr>
          <w:sz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324C1D">
        <w:rPr>
          <w:sz w:val="28"/>
        </w:rPr>
        <w:t>Барабанщиковск</w:t>
      </w:r>
      <w:r w:rsidR="00A70DD7" w:rsidRPr="00A70DD7">
        <w:rPr>
          <w:sz w:val="28"/>
        </w:rPr>
        <w:t xml:space="preserve">ого  сельского поселения» </w:t>
      </w:r>
      <w:r w:rsidR="00222F02">
        <w:rPr>
          <w:sz w:val="28"/>
        </w:rPr>
        <w:t>изменения согласно приложению.</w:t>
      </w:r>
    </w:p>
    <w:p w:rsidR="00F60B32" w:rsidRPr="00F60B32" w:rsidRDefault="00420137" w:rsidP="00BB4489">
      <w:pPr>
        <w:pStyle w:val="af0"/>
        <w:tabs>
          <w:tab w:val="left" w:pos="1030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 xml:space="preserve">      </w:t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ее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постановле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>ние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60B32" w:rsidRP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="0042013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proofErr w:type="gramStart"/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062"/>
      </w:tblGrid>
      <w:tr w:rsidR="00037C61" w:rsidTr="00A47345">
        <w:tc>
          <w:tcPr>
            <w:tcW w:w="9889" w:type="dxa"/>
          </w:tcPr>
          <w:p w:rsidR="00420137" w:rsidRDefault="00420137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873D68" w:rsidRDefault="00873D68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873D68" w:rsidRDefault="00873D68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9C487A" w:rsidRDefault="009C487A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1C328A" w:rsidRPr="001C328A" w:rsidRDefault="001C328A" w:rsidP="001C328A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1C328A">
              <w:rPr>
                <w:sz w:val="28"/>
              </w:rPr>
              <w:t>Глава Администрации</w:t>
            </w:r>
          </w:p>
          <w:p w:rsidR="001C328A" w:rsidRPr="001C328A" w:rsidRDefault="00324C1D" w:rsidP="001C328A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Барабанщиковск</w:t>
            </w:r>
            <w:r w:rsidR="001C328A" w:rsidRPr="001C328A">
              <w:rPr>
                <w:sz w:val="28"/>
              </w:rPr>
              <w:t xml:space="preserve">ого сельского поселения                                       </w:t>
            </w:r>
            <w:r>
              <w:rPr>
                <w:sz w:val="28"/>
              </w:rPr>
              <w:t>С.Ф. Ващенко</w:t>
            </w:r>
          </w:p>
          <w:p w:rsidR="001C328A" w:rsidRPr="001C328A" w:rsidRDefault="001C328A" w:rsidP="001C328A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1C328A" w:rsidRPr="001C328A" w:rsidRDefault="001C328A" w:rsidP="001C328A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1C328A" w:rsidRPr="001C328A" w:rsidRDefault="001C328A" w:rsidP="001C328A">
            <w:pPr>
              <w:tabs>
                <w:tab w:val="left" w:pos="7655"/>
              </w:tabs>
              <w:spacing w:line="228" w:lineRule="auto"/>
            </w:pPr>
            <w:r w:rsidRPr="001C328A">
              <w:t xml:space="preserve">постановление вносит </w:t>
            </w:r>
          </w:p>
          <w:p w:rsidR="001C328A" w:rsidRPr="001C328A" w:rsidRDefault="001C328A" w:rsidP="001C328A">
            <w:pPr>
              <w:tabs>
                <w:tab w:val="left" w:pos="7655"/>
              </w:tabs>
              <w:spacing w:line="228" w:lineRule="auto"/>
            </w:pPr>
            <w:r w:rsidRPr="001C328A">
              <w:t>сектор экономики и финансов,</w:t>
            </w:r>
          </w:p>
          <w:p w:rsidR="00222F02" w:rsidRDefault="001C328A" w:rsidP="001C328A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1C328A">
              <w:t>5-</w:t>
            </w:r>
            <w:r w:rsidR="00324C1D">
              <w:t>46</w:t>
            </w:r>
            <w:r w:rsidRPr="001C328A">
              <w:t>-</w:t>
            </w:r>
            <w:r w:rsidR="00324C1D">
              <w:t>99</w:t>
            </w:r>
          </w:p>
          <w:p w:rsidR="00222F02" w:rsidRDefault="00222F02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222F02" w:rsidRDefault="00222F02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222F02" w:rsidRDefault="00222F02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222F02" w:rsidRDefault="00222F02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222F02" w:rsidRDefault="00222F02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FB1FD6" w:rsidRDefault="00FB1FD6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FB1FD6" w:rsidRDefault="00FB1FD6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222F02" w:rsidRDefault="00222F02" w:rsidP="00222F0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222F02" w:rsidRDefault="00222F02" w:rsidP="00222F02">
            <w:pPr>
              <w:pageBreakBefore/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</w:p>
          <w:p w:rsidR="00222F02" w:rsidRDefault="00222F02" w:rsidP="00222F02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222F02" w:rsidRDefault="00222F02" w:rsidP="00222F02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</w:t>
            </w:r>
          </w:p>
          <w:p w:rsidR="00222F02" w:rsidRDefault="00FB1FD6" w:rsidP="00222F02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222F02">
              <w:rPr>
                <w:sz w:val="28"/>
              </w:rPr>
              <w:t>т</w:t>
            </w:r>
            <w:r>
              <w:rPr>
                <w:sz w:val="28"/>
              </w:rPr>
              <w:t xml:space="preserve"> 22</w:t>
            </w:r>
            <w:r w:rsidR="00222F02">
              <w:rPr>
                <w:sz w:val="28"/>
              </w:rPr>
              <w:t>.</w:t>
            </w:r>
            <w:r w:rsidR="001C328A">
              <w:rPr>
                <w:sz w:val="28"/>
              </w:rPr>
              <w:t>10</w:t>
            </w:r>
            <w:r w:rsidR="00222F02">
              <w:rPr>
                <w:sz w:val="28"/>
              </w:rPr>
              <w:t>.202</w:t>
            </w:r>
            <w:r w:rsidR="0078125A">
              <w:rPr>
                <w:sz w:val="28"/>
              </w:rPr>
              <w:t>5</w:t>
            </w:r>
            <w:r w:rsidR="00222F02">
              <w:rPr>
                <w:sz w:val="28"/>
              </w:rPr>
              <w:t xml:space="preserve"> № </w:t>
            </w:r>
            <w:r>
              <w:rPr>
                <w:sz w:val="28"/>
              </w:rPr>
              <w:t>48</w:t>
            </w:r>
            <w:bookmarkStart w:id="0" w:name="_GoBack"/>
            <w:bookmarkEnd w:id="0"/>
          </w:p>
          <w:p w:rsidR="00222F02" w:rsidRDefault="00222F02" w:rsidP="00222F02">
            <w:pPr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Изменения,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вносимые</w:t>
            </w:r>
            <w:proofErr w:type="gramEnd"/>
            <w:r>
              <w:rPr>
                <w:sz w:val="28"/>
              </w:rPr>
              <w:t xml:space="preserve"> в постановление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324C1D">
              <w:rPr>
                <w:sz w:val="28"/>
              </w:rPr>
              <w:t>Барабанщиковск</w:t>
            </w:r>
            <w:r w:rsidR="00C316EB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 </w:t>
            </w:r>
            <w:r w:rsidR="00C316EB">
              <w:rPr>
                <w:sz w:val="28"/>
              </w:rPr>
              <w:t>0</w:t>
            </w:r>
            <w:r w:rsidR="00324C1D">
              <w:rPr>
                <w:sz w:val="28"/>
              </w:rPr>
              <w:t>6</w:t>
            </w:r>
            <w:r>
              <w:rPr>
                <w:sz w:val="28"/>
              </w:rPr>
              <w:t>.0</w:t>
            </w:r>
            <w:r w:rsidR="0078125A">
              <w:rPr>
                <w:sz w:val="28"/>
              </w:rPr>
              <w:t>8</w:t>
            </w:r>
            <w:r>
              <w:rPr>
                <w:sz w:val="28"/>
              </w:rPr>
              <w:t>.202</w:t>
            </w:r>
            <w:r w:rsidR="00324C1D">
              <w:rPr>
                <w:sz w:val="28"/>
              </w:rPr>
              <w:t>4</w:t>
            </w:r>
            <w:r>
              <w:rPr>
                <w:sz w:val="28"/>
              </w:rPr>
              <w:t xml:space="preserve"> № </w:t>
            </w:r>
            <w:r w:rsidR="00324C1D">
              <w:rPr>
                <w:sz w:val="28"/>
              </w:rPr>
              <w:t>49</w:t>
            </w:r>
            <w:r>
              <w:rPr>
                <w:sz w:val="28"/>
              </w:rPr>
              <w:t xml:space="preserve"> «Об утверждении Порядка разработки,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реализации и оценки эффективности муниципальных программ </w:t>
            </w:r>
            <w:r w:rsidR="00324C1D">
              <w:rPr>
                <w:sz w:val="28"/>
              </w:rPr>
              <w:t>Барабанщиковск</w:t>
            </w:r>
            <w:r w:rsidR="00C316EB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поселения» </w:t>
            </w:r>
          </w:p>
          <w:p w:rsidR="00222F02" w:rsidRDefault="00222F02" w:rsidP="00222F02">
            <w:pPr>
              <w:rPr>
                <w:sz w:val="28"/>
              </w:rPr>
            </w:pPr>
          </w:p>
          <w:p w:rsidR="0078125A" w:rsidRDefault="0078125A" w:rsidP="0078125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№ 1:</w:t>
            </w:r>
          </w:p>
          <w:p w:rsidR="00C316EB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1. Пункт 2.4 раздела 2 изложить в редакции:  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«2.4. При определении структуры муниципальной (комплексной) программы обособляются проектная и процессная части.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В рамках проектной части муниципальной (комплексной) программы осуществляется реализация направлений деятельности, предусматривающих: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финансовое обеспечение расходов в рамках реализации национальных проектов;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осуществление бюджетных инвестиций в форме капитальных вложений в объекты муниципальной собственности </w:t>
            </w:r>
            <w:r w:rsidR="00324C1D">
              <w:rPr>
                <w:sz w:val="28"/>
              </w:rPr>
              <w:t>Барабанщиковск</w:t>
            </w:r>
            <w:r w:rsidRPr="001C328A">
              <w:rPr>
                <w:sz w:val="28"/>
              </w:rPr>
              <w:t>ого сельского поселения;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предоставление субсидий на осуществление капитальных вложений в объекты муниципальной собственности </w:t>
            </w:r>
            <w:r w:rsidR="00324C1D">
              <w:rPr>
                <w:sz w:val="28"/>
              </w:rPr>
              <w:t>Барабанщиковск</w:t>
            </w:r>
            <w:r w:rsidRPr="001C328A">
              <w:rPr>
                <w:sz w:val="28"/>
              </w:rPr>
              <w:t>ого сельского поселения, в том числе предоставление субсидий муниципальным бюджетным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 w:rsidRPr="001C328A">
              <w:rPr>
                <w:sz w:val="28"/>
              </w:rPr>
              <w:t>предоставление из местного бюджета бюджетных инвестиций и субсидий юридическим лицам на цели, соответствующие проектной деятельности, за исключением субсидий бюджетным, автономным учреждениям и иным некоммерческим организациям на содержание (текущую эксплуатацию) объектов, в том числе созданных в рамках проектной деятельности;</w:t>
            </w:r>
            <w:proofErr w:type="gramEnd"/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выработку предложений по совершенствованию государственной политики и нормативного регулирования в сфере реализации муниципальной (комплексной) программы, за исключением нормативного регулирования, осуществляемого на регулярной основе и не предполагающего системных изменений;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осуществление стимулирующих налоговых расходов;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организацию и проведение научно-исследовательских и опытно-конструкторских работ;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lastRenderedPageBreak/>
              <w:t>проведение образовательных мероприятий, соответствующих проектной деятельности, в сфере реализации муниципальной (комплексной) программы;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создание и развитие информационных систем;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предоставление целевых субсидий муниципальным учреждениям на 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проектной деятельности;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предоставление целевых субсидий муниципальным учреждениям в целях приобретения нефинансовых активов, а также реализации иных мероприятий, отнесенных к проектной деятельности;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обеспечение деятельности муниципальных казенных учреждений в целях проведения капитального ремонта, разработки проектной документации, благоустройства территорий;</w:t>
            </w:r>
          </w:p>
          <w:p w:rsidR="00D73055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иные направления деятельности, соответствующие проектной деятельности, по согласованию с Администрацией </w:t>
            </w:r>
            <w:r w:rsidR="00324C1D">
              <w:rPr>
                <w:sz w:val="28"/>
              </w:rPr>
              <w:t>Барабанщиковск</w:t>
            </w:r>
            <w:r w:rsidRPr="001C328A">
              <w:rPr>
                <w:sz w:val="28"/>
              </w:rPr>
              <w:t>ого сельского поселения.</w:t>
            </w:r>
          </w:p>
          <w:p w:rsidR="00C316EB" w:rsidRPr="001C328A" w:rsidRDefault="00D73055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 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В рамках процессных мероприятий муниципальной (комплексной) программы осуществляется реализация направлений деятельности, предусматривающих: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выполнение муниципальных заданий на оказание муниципальных услуг;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предоставление целевых субсидий муниципальным учреждениям на иные цели в части обеспечения расходов, не отнесенных к проектной деятельности;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оказание мер социальной </w:t>
            </w:r>
            <w:proofErr w:type="gramStart"/>
            <w:r w:rsidRPr="001C328A">
              <w:rPr>
                <w:sz w:val="28"/>
              </w:rPr>
              <w:t>поддержки</w:t>
            </w:r>
            <w:proofErr w:type="gramEnd"/>
            <w:r w:rsidRPr="001C328A">
              <w:rPr>
                <w:sz w:val="28"/>
              </w:rPr>
              <w:t xml:space="preserve"> отдельным категориям населения, включая осуществление социальных налоговых расходов (за исключением мер социальной поддержки, предусмотренных региональным проектом в рамках реализации национального проекта);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предоставление субсидий в целях фина</w:t>
            </w:r>
            <w:r w:rsidR="001737AB" w:rsidRPr="001C328A">
              <w:rPr>
                <w:sz w:val="28"/>
              </w:rPr>
              <w:t>нсового обеспечения исполнения муниципального</w:t>
            </w:r>
            <w:r w:rsidRPr="001C328A">
              <w:rPr>
                <w:sz w:val="28"/>
              </w:rPr>
              <w:t xml:space="preserve"> социального заказа на оказание </w:t>
            </w:r>
            <w:r w:rsidR="001737AB" w:rsidRPr="001C328A">
              <w:rPr>
                <w:sz w:val="28"/>
              </w:rPr>
              <w:t>муниципальных</w:t>
            </w:r>
            <w:r w:rsidRPr="001C328A">
              <w:rPr>
                <w:sz w:val="28"/>
              </w:rPr>
              <w:t xml:space="preserve"> услуг в социальной сфере;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предоставление субсидий автономным некоммерческим организациям (за исключением субсидий, предоставляемых в рамках регионального проекта в рамках реализации национального проекта);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осуществление текущей деятельности казенных учреждений;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иные направления деятельности по согласованию с </w:t>
            </w:r>
            <w:proofErr w:type="spellStart"/>
            <w:proofErr w:type="gramStart"/>
            <w:r w:rsidR="001737AB" w:rsidRPr="001C328A">
              <w:rPr>
                <w:sz w:val="28"/>
              </w:rPr>
              <w:t>с</w:t>
            </w:r>
            <w:proofErr w:type="spellEnd"/>
            <w:proofErr w:type="gramEnd"/>
            <w:r w:rsidR="001737AB" w:rsidRPr="001C328A">
              <w:rPr>
                <w:sz w:val="28"/>
              </w:rPr>
              <w:t xml:space="preserve"> Администрацией </w:t>
            </w:r>
            <w:r w:rsidR="00324C1D">
              <w:rPr>
                <w:sz w:val="28"/>
              </w:rPr>
              <w:t>Барабанщиковск</w:t>
            </w:r>
            <w:r w:rsidR="001737AB" w:rsidRPr="001C328A">
              <w:rPr>
                <w:sz w:val="28"/>
              </w:rPr>
              <w:t>ого сельского поселения.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При формировании проектной части </w:t>
            </w:r>
            <w:r w:rsidR="001737AB" w:rsidRPr="001C328A">
              <w:rPr>
                <w:sz w:val="28"/>
              </w:rPr>
              <w:t>муниципальн</w:t>
            </w:r>
            <w:r w:rsidRPr="001C328A">
              <w:rPr>
                <w:sz w:val="28"/>
              </w:rPr>
              <w:t xml:space="preserve">ой (комплексной) </w:t>
            </w:r>
            <w:proofErr w:type="gramStart"/>
            <w:r w:rsidRPr="001C328A">
              <w:rPr>
                <w:sz w:val="28"/>
              </w:rPr>
              <w:t>программы</w:t>
            </w:r>
            <w:proofErr w:type="gramEnd"/>
            <w:r w:rsidRPr="001C328A">
              <w:rPr>
                <w:sz w:val="28"/>
              </w:rPr>
              <w:t xml:space="preserve"> включаемые в ее состав мероприятия (результаты) должны иметь количественно измеримые итоги их реализации.</w:t>
            </w:r>
          </w:p>
          <w:p w:rsidR="00C316EB" w:rsidRPr="001C328A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При формировании процессной части допускается включение мероприятий, не имеющих количественно измеримых итогов</w:t>
            </w:r>
            <w:proofErr w:type="gramStart"/>
            <w:r w:rsidRPr="001C328A">
              <w:rPr>
                <w:sz w:val="28"/>
              </w:rPr>
              <w:t>.».</w:t>
            </w:r>
            <w:proofErr w:type="gramEnd"/>
          </w:p>
          <w:p w:rsidR="00C316EB" w:rsidRPr="00C316EB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Pr="00C316EB" w:rsidRDefault="00C316EB" w:rsidP="00C316EB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Default="00C316EB" w:rsidP="0078125A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Default="00C316EB" w:rsidP="0078125A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C316EB" w:rsidRDefault="00C316EB" w:rsidP="0078125A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1737AB" w:rsidRPr="001C328A" w:rsidRDefault="001737AB" w:rsidP="0078125A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2</w:t>
            </w:r>
            <w:r w:rsidR="0078125A" w:rsidRPr="001C328A">
              <w:rPr>
                <w:sz w:val="28"/>
              </w:rPr>
              <w:t>. В разделе 3:</w:t>
            </w:r>
          </w:p>
          <w:p w:rsidR="001737AB" w:rsidRPr="001C328A" w:rsidRDefault="001737AB" w:rsidP="001737A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 xml:space="preserve">2.1. Абзац </w:t>
            </w:r>
            <w:r w:rsidR="00324C1D">
              <w:rPr>
                <w:sz w:val="28"/>
              </w:rPr>
              <w:t>четвертый</w:t>
            </w:r>
            <w:r w:rsidRPr="001C328A">
              <w:rPr>
                <w:sz w:val="28"/>
              </w:rPr>
              <w:t xml:space="preserve"> пункта 3.2 раздела 3 изложить в редакции:</w:t>
            </w:r>
          </w:p>
          <w:p w:rsidR="001737AB" w:rsidRPr="001C328A" w:rsidRDefault="001737AB" w:rsidP="001737AB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«связь с национальными целями развития Ростовской области, государственными программами Ростовской области</w:t>
            </w:r>
            <w:proofErr w:type="gramStart"/>
            <w:r w:rsidRPr="001C328A">
              <w:rPr>
                <w:sz w:val="28"/>
              </w:rPr>
              <w:t>;»</w:t>
            </w:r>
            <w:proofErr w:type="gramEnd"/>
            <w:r w:rsidRPr="001C328A">
              <w:rPr>
                <w:sz w:val="28"/>
              </w:rPr>
              <w:t>.</w:t>
            </w:r>
          </w:p>
          <w:p w:rsidR="0078125A" w:rsidRDefault="0016137E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  <w:r w:rsidR="0078125A">
              <w:rPr>
                <w:sz w:val="28"/>
              </w:rPr>
              <w:t>. Абзац первый пункта 3.8 изложить в редакции:</w:t>
            </w:r>
          </w:p>
          <w:p w:rsidR="0078125A" w:rsidRDefault="0078125A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color w:val="020B22"/>
                <w:sz w:val="28"/>
                <w:highlight w:val="white"/>
              </w:rPr>
              <w:t>3.8. </w:t>
            </w:r>
            <w:r w:rsidR="0016137E">
              <w:rPr>
                <w:sz w:val="28"/>
              </w:rPr>
              <w:t>Достижение целей и показателей</w:t>
            </w:r>
            <w:r w:rsidR="0016137E" w:rsidRPr="002E225A">
              <w:rPr>
                <w:sz w:val="28"/>
              </w:rPr>
              <w:t xml:space="preserve"> </w:t>
            </w:r>
            <w:r w:rsidR="0016137E">
              <w:rPr>
                <w:sz w:val="28"/>
              </w:rPr>
              <w:t>муниципальной (комплексной) программы и решение задач и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муниципальных (комплексных) программ</w:t>
            </w:r>
            <w:proofErr w:type="gramStart"/>
            <w:r>
              <w:rPr>
                <w:color w:val="020B22"/>
                <w:sz w:val="28"/>
                <w:highlight w:val="white"/>
              </w:rPr>
              <w:t>.».</w:t>
            </w:r>
            <w:proofErr w:type="gramEnd"/>
          </w:p>
          <w:p w:rsidR="006E481A" w:rsidRPr="001C328A" w:rsidRDefault="0016137E" w:rsidP="0078125A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3</w:t>
            </w:r>
            <w:r w:rsidR="006E481A" w:rsidRPr="001C328A">
              <w:rPr>
                <w:sz w:val="28"/>
              </w:rPr>
              <w:t>. В разделе 4:</w:t>
            </w:r>
          </w:p>
          <w:p w:rsidR="006E481A" w:rsidRPr="001C328A" w:rsidRDefault="0016137E" w:rsidP="0078125A">
            <w:pPr>
              <w:widowControl w:val="0"/>
              <w:ind w:firstLine="709"/>
              <w:jc w:val="both"/>
              <w:rPr>
                <w:sz w:val="28"/>
              </w:rPr>
            </w:pPr>
            <w:r w:rsidRPr="001C328A">
              <w:rPr>
                <w:sz w:val="28"/>
              </w:rPr>
              <w:t>3</w:t>
            </w:r>
            <w:r w:rsidR="006E481A" w:rsidRPr="001C328A">
              <w:rPr>
                <w:sz w:val="28"/>
              </w:rPr>
              <w:t>.1. Пункт 4.6 изложить в редакции:</w:t>
            </w:r>
          </w:p>
          <w:p w:rsidR="006E481A" w:rsidRDefault="006E481A" w:rsidP="0016137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20B22"/>
                <w:sz w:val="28"/>
              </w:rPr>
              <w:t xml:space="preserve">«4.6. </w:t>
            </w:r>
            <w:proofErr w:type="gramStart"/>
            <w:r w:rsidRPr="00EE1600">
              <w:rPr>
                <w:sz w:val="28"/>
                <w:szCs w:val="28"/>
              </w:rPr>
              <w:t xml:space="preserve">Проект постановления Администрации </w:t>
            </w:r>
            <w:r w:rsidR="00324C1D">
              <w:rPr>
                <w:sz w:val="28"/>
                <w:szCs w:val="28"/>
              </w:rPr>
              <w:t>Барабанщиковск</w:t>
            </w:r>
            <w:r w:rsidR="0016137E">
              <w:rPr>
                <w:sz w:val="28"/>
                <w:szCs w:val="28"/>
              </w:rPr>
              <w:t>ого</w:t>
            </w:r>
            <w:r w:rsidRPr="00EE1600">
              <w:rPr>
                <w:sz w:val="28"/>
                <w:szCs w:val="28"/>
              </w:rPr>
              <w:t xml:space="preserve"> сельского поселения об утверждении </w:t>
            </w:r>
            <w:r w:rsidR="0016137E">
              <w:rPr>
                <w:sz w:val="28"/>
              </w:rPr>
              <w:t>муниципальной (комплексной) программы</w:t>
            </w:r>
            <w:r>
              <w:rPr>
                <w:sz w:val="28"/>
                <w:szCs w:val="28"/>
              </w:rPr>
              <w:t xml:space="preserve"> (о внесении изменений в </w:t>
            </w:r>
            <w:r w:rsidR="0016137E" w:rsidRPr="0016137E">
              <w:rPr>
                <w:sz w:val="28"/>
                <w:szCs w:val="28"/>
              </w:rPr>
              <w:t>муниципальной (комплексной) программы</w:t>
            </w:r>
            <w:r>
              <w:rPr>
                <w:sz w:val="28"/>
                <w:szCs w:val="28"/>
              </w:rPr>
              <w:t>)</w:t>
            </w:r>
            <w:r w:rsidRPr="00EE1600">
              <w:rPr>
                <w:sz w:val="28"/>
                <w:szCs w:val="28"/>
              </w:rPr>
              <w:t xml:space="preserve">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программы, направляется в Администрацию </w:t>
            </w:r>
            <w:r w:rsidR="00324C1D">
              <w:rPr>
                <w:sz w:val="28"/>
                <w:szCs w:val="28"/>
              </w:rPr>
              <w:t>Барабанщиковск</w:t>
            </w:r>
            <w:r w:rsidR="0016137E">
              <w:rPr>
                <w:sz w:val="28"/>
                <w:szCs w:val="28"/>
              </w:rPr>
              <w:t>ого</w:t>
            </w:r>
            <w:r w:rsidRPr="00EE1600">
              <w:rPr>
                <w:sz w:val="28"/>
                <w:szCs w:val="28"/>
              </w:rPr>
              <w:t xml:space="preserve"> сельского поселения в порядке, установленном Регламентом Администрации </w:t>
            </w:r>
            <w:r w:rsidR="00324C1D">
              <w:rPr>
                <w:sz w:val="28"/>
                <w:szCs w:val="28"/>
              </w:rPr>
              <w:t>Барабанщиковск</w:t>
            </w:r>
            <w:r w:rsidRPr="00EE1600">
              <w:rPr>
                <w:sz w:val="28"/>
                <w:szCs w:val="28"/>
              </w:rPr>
              <w:t>ого сельского поселения.</w:t>
            </w:r>
            <w:r>
              <w:rPr>
                <w:sz w:val="28"/>
                <w:szCs w:val="28"/>
              </w:rPr>
              <w:t>».</w:t>
            </w:r>
            <w:proofErr w:type="gramEnd"/>
          </w:p>
          <w:p w:rsidR="00DA25A1" w:rsidRDefault="0016137E" w:rsidP="00DA25A1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E481A">
              <w:rPr>
                <w:sz w:val="28"/>
              </w:rPr>
              <w:t>.</w:t>
            </w:r>
            <w:r w:rsidR="00DA25A1">
              <w:rPr>
                <w:sz w:val="28"/>
              </w:rPr>
              <w:t xml:space="preserve">2. Пункт 4.8 изложить в редакции: </w:t>
            </w:r>
          </w:p>
          <w:p w:rsidR="00121810" w:rsidRDefault="00DA25A1" w:rsidP="0012181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«</w:t>
            </w:r>
            <w:r w:rsidRPr="00EE1600">
              <w:rPr>
                <w:sz w:val="28"/>
                <w:szCs w:val="28"/>
              </w:rPr>
              <w:t>4.8. </w:t>
            </w:r>
            <w:proofErr w:type="gramStart"/>
            <w:r w:rsidR="00121810">
              <w:rPr>
                <w:sz w:val="28"/>
              </w:rPr>
              <w:t xml:space="preserve">Администрация </w:t>
            </w:r>
            <w:r w:rsidR="00324C1D">
              <w:rPr>
                <w:sz w:val="28"/>
              </w:rPr>
              <w:t>Барабанщиковск</w:t>
            </w:r>
            <w:r w:rsidR="00121810">
              <w:rPr>
                <w:sz w:val="28"/>
              </w:rPr>
              <w:t>ого сельского поселения рассматривает проект муниципальной (комплексной) программы (проект внесения изменений в муниципальную (комплексной) программу) на предмет:</w:t>
            </w:r>
            <w:proofErr w:type="gramEnd"/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соблюдения требований к структуре и содержанию муниципальной (комплексной) программы, установленных настоящим Порядком;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обоснованности подходов к выделению мероприятий (результатов) структурных элементов муниципальных (комплексных) программ;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соответствия целей и показателей муниципальной (комплексной) программы целям, задачам, показателям, закрепленным в документах стратегического планирования, нормативных правовых актах Ростовской области 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поселения;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соответствия мероприятий (результатов)  и задач структурных элементов муниципальных (комплексных) программ целям муниципальной (комплексной) программы;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взаимоувязки</w:t>
            </w:r>
            <w:proofErr w:type="spellEnd"/>
            <w:r>
              <w:rPr>
                <w:sz w:val="28"/>
              </w:rPr>
              <w:t xml:space="preserve"> плановых значений показателей и изменения объемов финансирования взаимоувязанных мероприятий (результатов) муниципальных (комплексных) программ.</w:t>
            </w:r>
          </w:p>
          <w:p w:rsidR="00121810" w:rsidRDefault="00121810" w:rsidP="00121810">
            <w:pPr>
              <w:widowControl w:val="0"/>
              <w:spacing w:line="276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рассматривает: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проекты паспортов муниципальных (комплексных) программ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поселения, предлагаемых к реализации начиная с очередного финансового года, а также проекты изменений в ранее </w:t>
            </w:r>
            <w:r>
              <w:rPr>
                <w:sz w:val="28"/>
              </w:rPr>
              <w:lastRenderedPageBreak/>
              <w:t xml:space="preserve">утвержденные паспорта муниципальных (комплексных) программы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на соответствие возвратному распределению расходов местного бюджета в рамках,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период;</w:t>
            </w:r>
            <w:proofErr w:type="gramEnd"/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</w:t>
            </w:r>
            <w:r>
              <w:rPr>
                <w:sz w:val="28"/>
              </w:rPr>
              <w:t>муниципальных (комплексных) программ</w:t>
            </w:r>
            <w:r>
              <w:rPr>
                <w:sz w:val="28"/>
                <w:szCs w:val="28"/>
              </w:rPr>
              <w:t xml:space="preserve">, предлагаемых к реализации начиная с очередного финансового года, а также проекты изменений в ранее утвержденные </w:t>
            </w:r>
            <w:r>
              <w:rPr>
                <w:sz w:val="28"/>
              </w:rPr>
              <w:t>муниципальные (комплексные) программы</w:t>
            </w:r>
            <w:r>
              <w:rPr>
                <w:sz w:val="28"/>
                <w:szCs w:val="28"/>
              </w:rPr>
              <w:t xml:space="preserve"> на соответствие решению о местном бюджете на очередной финансовый и на плановый период;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B345E">
              <w:rPr>
                <w:sz w:val="28"/>
                <w:szCs w:val="28"/>
              </w:rPr>
              <w:t xml:space="preserve">проекты постановлений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324C1D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4B345E">
              <w:rPr>
                <w:sz w:val="28"/>
                <w:szCs w:val="28"/>
              </w:rPr>
              <w:t xml:space="preserve"> о внесении изменений в </w:t>
            </w:r>
            <w:r>
              <w:rPr>
                <w:sz w:val="28"/>
                <w:szCs w:val="28"/>
              </w:rPr>
              <w:t>муниципальные</w:t>
            </w:r>
            <w:r w:rsidRPr="004B345E">
              <w:rPr>
                <w:sz w:val="28"/>
                <w:szCs w:val="28"/>
              </w:rPr>
              <w:t xml:space="preserve"> (комплексные) программы в текущем финансовом году на соответствие </w:t>
            </w:r>
            <w:r>
              <w:rPr>
                <w:sz w:val="28"/>
                <w:szCs w:val="28"/>
              </w:rPr>
              <w:t>решению</w:t>
            </w:r>
            <w:r w:rsidRPr="004B345E">
              <w:rPr>
                <w:sz w:val="28"/>
                <w:szCs w:val="28"/>
              </w:rPr>
              <w:t xml:space="preserve"> о внесении изменений в </w:t>
            </w:r>
            <w:r>
              <w:rPr>
                <w:sz w:val="28"/>
                <w:szCs w:val="28"/>
              </w:rPr>
              <w:t>решение</w:t>
            </w:r>
            <w:r w:rsidRPr="004B345E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местном</w:t>
            </w:r>
            <w:r w:rsidRPr="004B345E">
              <w:rPr>
                <w:sz w:val="28"/>
                <w:szCs w:val="28"/>
              </w:rPr>
              <w:t xml:space="preserve"> бюджете на текущий финансовый год и на плановый период.</w:t>
            </w:r>
          </w:p>
          <w:p w:rsidR="00121810" w:rsidRDefault="00121810" w:rsidP="0012181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121810" w:rsidRPr="004B345E" w:rsidRDefault="00121810" w:rsidP="0012181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B345E">
              <w:rPr>
                <w:sz w:val="28"/>
                <w:szCs w:val="28"/>
              </w:rPr>
              <w:t xml:space="preserve">Администрация </w:t>
            </w:r>
            <w:r w:rsidR="00324C1D">
              <w:rPr>
                <w:sz w:val="28"/>
                <w:szCs w:val="28"/>
              </w:rPr>
              <w:t>Барабанщиковск</w:t>
            </w:r>
            <w:r w:rsidRPr="004B345E">
              <w:rPr>
                <w:sz w:val="28"/>
                <w:szCs w:val="28"/>
              </w:rPr>
              <w:t xml:space="preserve">ого сельского поселения рассматривает проект </w:t>
            </w:r>
            <w:r>
              <w:rPr>
                <w:sz w:val="28"/>
              </w:rPr>
              <w:t>муниципальной (комплексной) программы</w:t>
            </w:r>
            <w:r w:rsidRPr="004B345E">
              <w:rPr>
                <w:sz w:val="28"/>
                <w:szCs w:val="28"/>
              </w:rPr>
              <w:t xml:space="preserve"> </w:t>
            </w:r>
            <w:r w:rsidRPr="009C1F85">
              <w:rPr>
                <w:sz w:val="28"/>
                <w:szCs w:val="28"/>
              </w:rPr>
              <w:t xml:space="preserve">(проект внесения изменений в </w:t>
            </w:r>
            <w:r>
              <w:rPr>
                <w:sz w:val="28"/>
                <w:szCs w:val="28"/>
              </w:rPr>
              <w:t>муниципаль</w:t>
            </w:r>
            <w:r w:rsidRPr="009C1F85">
              <w:rPr>
                <w:sz w:val="28"/>
                <w:szCs w:val="28"/>
              </w:rPr>
              <w:t>ную (комплексную) программу)</w:t>
            </w:r>
            <w:r w:rsidRPr="004B345E">
              <w:rPr>
                <w:sz w:val="28"/>
                <w:szCs w:val="28"/>
              </w:rPr>
              <w:t xml:space="preserve"> на предмет:</w:t>
            </w:r>
          </w:p>
          <w:p w:rsidR="00121810" w:rsidRPr="004B345E" w:rsidRDefault="00121810" w:rsidP="0012181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B345E">
              <w:rPr>
                <w:sz w:val="28"/>
                <w:szCs w:val="28"/>
              </w:rPr>
              <w:t xml:space="preserve">соответствия налоговых расходов целям </w:t>
            </w:r>
            <w:r>
              <w:rPr>
                <w:sz w:val="28"/>
              </w:rPr>
              <w:t>муниципальных (комплексных) программ</w:t>
            </w:r>
            <w:r w:rsidRPr="004B345E">
              <w:rPr>
                <w:sz w:val="28"/>
                <w:szCs w:val="28"/>
              </w:rPr>
              <w:t xml:space="preserve"> и задачам структурных элементов </w:t>
            </w:r>
            <w:r>
              <w:rPr>
                <w:sz w:val="28"/>
              </w:rPr>
              <w:t>муниципальных (комплексных) программ</w:t>
            </w:r>
            <w:r w:rsidRPr="004B345E">
              <w:rPr>
                <w:sz w:val="28"/>
                <w:szCs w:val="28"/>
              </w:rPr>
              <w:t>;</w:t>
            </w:r>
          </w:p>
          <w:p w:rsidR="00DA25A1" w:rsidRDefault="00121810" w:rsidP="0012181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4B345E">
              <w:rPr>
                <w:sz w:val="28"/>
                <w:szCs w:val="28"/>
              </w:rPr>
              <w:t>соответствия налоговых льгот (пониженных ставок по налогам) положениям регионального и местного зако</w:t>
            </w:r>
            <w:r>
              <w:rPr>
                <w:sz w:val="28"/>
                <w:szCs w:val="28"/>
              </w:rPr>
              <w:t>нодательства о налогах и сборах</w:t>
            </w:r>
            <w:r w:rsidR="00DA25A1">
              <w:rPr>
                <w:sz w:val="28"/>
                <w:szCs w:val="28"/>
              </w:rPr>
              <w:t>»</w:t>
            </w:r>
            <w:r w:rsidR="006E481A">
              <w:rPr>
                <w:sz w:val="28"/>
                <w:szCs w:val="28"/>
              </w:rPr>
              <w:t>.</w:t>
            </w:r>
          </w:p>
          <w:p w:rsidR="006D5CA8" w:rsidRDefault="00121810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D5CA8">
              <w:rPr>
                <w:sz w:val="28"/>
              </w:rPr>
              <w:t>. В разделе 5:</w:t>
            </w:r>
          </w:p>
          <w:p w:rsidR="006D5CA8" w:rsidRDefault="00121810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D5CA8">
              <w:rPr>
                <w:sz w:val="28"/>
              </w:rPr>
              <w:t>.1. Пункт 5.4 признать утратившим силу.</w:t>
            </w:r>
          </w:p>
          <w:p w:rsidR="00121810" w:rsidRDefault="00121810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4.2. Абзац второй пункта 5.5. признать утратившим силу.</w:t>
            </w:r>
          </w:p>
          <w:p w:rsidR="00725934" w:rsidRDefault="00C374CA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725934">
              <w:rPr>
                <w:sz w:val="28"/>
              </w:rPr>
              <w:t>. В разделе 6:</w:t>
            </w:r>
          </w:p>
          <w:p w:rsidR="00725934" w:rsidRDefault="00C374CA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725934">
              <w:rPr>
                <w:sz w:val="28"/>
              </w:rPr>
              <w:t>.1. Пункт 6.5 изложить в редакции:  </w:t>
            </w:r>
          </w:p>
          <w:p w:rsidR="00651FD3" w:rsidRDefault="00121810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«6.5. Планирование реализации муниципальной (комплексной) программы</w:t>
            </w:r>
            <w:r w:rsidR="00651FD3">
              <w:rPr>
                <w:sz w:val="28"/>
              </w:rPr>
              <w:t xml:space="preserve"> осуществляется на основе разработки планов реализации ее структурных элементов.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Планы реализации муниципальных проектов и комплексов процессных мероприятий соответствующей </w:t>
            </w:r>
            <w:r w:rsidR="00C374CA">
              <w:rPr>
                <w:sz w:val="28"/>
              </w:rPr>
              <w:t>муниципальной (комплексной) программы</w:t>
            </w:r>
            <w:r>
              <w:rPr>
                <w:sz w:val="28"/>
              </w:rPr>
              <w:t xml:space="preserve"> объединяются в единый аналитический план реализации </w:t>
            </w:r>
            <w:r w:rsidR="00C374CA">
              <w:rPr>
                <w:sz w:val="28"/>
              </w:rPr>
              <w:t xml:space="preserve">муниципальной (комплексной) программы </w:t>
            </w:r>
            <w:r>
              <w:rPr>
                <w:sz w:val="28"/>
              </w:rPr>
              <w:t xml:space="preserve">на </w:t>
            </w:r>
            <w:r w:rsidR="004D2965">
              <w:rPr>
                <w:sz w:val="28"/>
              </w:rPr>
              <w:t>текущи</w:t>
            </w:r>
            <w:r>
              <w:rPr>
                <w:sz w:val="28"/>
              </w:rPr>
              <w:t>й финансовый год.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Указанные документы объединяются в единый аналитический план реализации программы автоматически в подсистеме управления муниципальными программами системы «Электронный бюджет».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 ввода в опытную эксплуатацию соответствующих компонентов и модулей системы «Электронный бюджет» единый аналитический план реализации </w:t>
            </w:r>
            <w:r w:rsidR="00C374CA">
              <w:rPr>
                <w:sz w:val="28"/>
              </w:rPr>
              <w:t>муниципальной (комплексной) программы</w:t>
            </w:r>
            <w:r>
              <w:rPr>
                <w:sz w:val="28"/>
              </w:rPr>
              <w:t xml:space="preserve"> формируется ответственным исполнителем </w:t>
            </w:r>
            <w:r w:rsidR="00C374CA">
              <w:rPr>
                <w:sz w:val="28"/>
              </w:rPr>
              <w:t>муниципальной (комплексной) программы</w:t>
            </w:r>
            <w:r>
              <w:rPr>
                <w:sz w:val="28"/>
              </w:rPr>
              <w:t xml:space="preserve"> и размещается на официальном сайте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в информационно-телек</w:t>
            </w:r>
            <w:r w:rsidR="004D2965">
              <w:rPr>
                <w:sz w:val="28"/>
              </w:rPr>
              <w:t>оммуникационной сети «Интернет»:</w:t>
            </w:r>
          </w:p>
          <w:p w:rsidR="004D2965" w:rsidRPr="004D2965" w:rsidRDefault="004D296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</w:t>
            </w:r>
            <w:proofErr w:type="gramStart"/>
            <w:r w:rsidRPr="004D2965">
              <w:rPr>
                <w:rFonts w:ascii="Times New Roman" w:hAnsi="Times New Roman"/>
                <w:sz w:val="28"/>
                <w:szCs w:val="28"/>
              </w:rPr>
              <w:t>при приведении</w:t>
            </w:r>
            <w:r w:rsidR="00C374CA">
              <w:t xml:space="preserve"> 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ых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 xml:space="preserve"> (комплексн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ых) программ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в соответствие с 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внесении изменений в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 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текущий финансовый год и на плановый период в соответствии с пунктом 5.6 раздела 5 настоящего Порядка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– не позднее 15 рабочих дней со дня утверждения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324C1D">
              <w:rPr>
                <w:rFonts w:ascii="Times New Roman" w:hAnsi="Times New Roman"/>
                <w:sz w:val="28"/>
                <w:szCs w:val="28"/>
              </w:rPr>
              <w:t>Барабанщиковск</w:t>
            </w:r>
            <w:r>
              <w:rPr>
                <w:rFonts w:ascii="Times New Roman" w:hAnsi="Times New Roman"/>
                <w:sz w:val="28"/>
                <w:szCs w:val="28"/>
              </w:rPr>
              <w:t>ого сельского поселения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 до 31 декабря текущего финансового года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  <w:proofErr w:type="gramEnd"/>
          </w:p>
          <w:p w:rsidR="004D2965" w:rsidRPr="004D2965" w:rsidRDefault="004D296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</w:t>
            </w:r>
            <w:proofErr w:type="gramStart"/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 приведении 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ых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 xml:space="preserve"> (комплексн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ых) программ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в соответствие с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очередной финансовый год и на плановый период в сроки, установленные Бюджетным кодексом Российской Федерации, в соответствии с пунктом 5.5 раздела 5 настоящего Порядка –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не позднее 15 рабочих дней со дня утверждения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324C1D">
              <w:rPr>
                <w:rFonts w:ascii="Times New Roman" w:hAnsi="Times New Roman"/>
                <w:sz w:val="28"/>
                <w:szCs w:val="28"/>
              </w:rPr>
              <w:t>Барабанщиковск</w:t>
            </w:r>
            <w:r>
              <w:rPr>
                <w:rFonts w:ascii="Times New Roman" w:hAnsi="Times New Roman"/>
                <w:sz w:val="28"/>
                <w:szCs w:val="28"/>
              </w:rPr>
              <w:t>ого сельского поселения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ой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 xml:space="preserve"> (комплексн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ой) программы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(внесения изменений в 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ую</w:t>
            </w:r>
            <w:r w:rsidR="00C374CA" w:rsidRPr="00C374CA">
              <w:rPr>
                <w:rFonts w:ascii="Times New Roman" w:hAnsi="Times New Roman"/>
                <w:sz w:val="28"/>
                <w:szCs w:val="28"/>
              </w:rPr>
              <w:t xml:space="preserve"> (комплексн</w:t>
            </w:r>
            <w:r w:rsidR="00C374CA">
              <w:rPr>
                <w:rFonts w:ascii="Times New Roman" w:hAnsi="Times New Roman"/>
                <w:sz w:val="28"/>
                <w:szCs w:val="28"/>
              </w:rPr>
              <w:t>ую) программу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gramEnd"/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сроков выполнения (достижения) мероприятий (результатов) осуществляется с учетом: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их равномерного распределения в течение календарного года;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сопоставимости со сроками достижения показателей </w:t>
            </w:r>
            <w:r w:rsidR="00C374CA" w:rsidRPr="00C374CA">
              <w:rPr>
                <w:sz w:val="28"/>
                <w:szCs w:val="28"/>
              </w:rPr>
              <w:t>муниципальн</w:t>
            </w:r>
            <w:r w:rsidR="00C374CA">
              <w:rPr>
                <w:sz w:val="28"/>
                <w:szCs w:val="28"/>
              </w:rPr>
              <w:t>ой</w:t>
            </w:r>
            <w:r w:rsidR="00C374CA" w:rsidRPr="00C374CA">
              <w:rPr>
                <w:sz w:val="28"/>
                <w:szCs w:val="28"/>
              </w:rPr>
              <w:t xml:space="preserve"> (комплексн</w:t>
            </w:r>
            <w:r w:rsidR="00C374CA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и показателей ее структурных элементов;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</w:t>
            </w:r>
            <w:r w:rsidR="004D2965">
              <w:rPr>
                <w:sz w:val="28"/>
              </w:rPr>
              <w:t xml:space="preserve"> муниципальных</w:t>
            </w:r>
            <w:r>
              <w:rPr>
                <w:sz w:val="28"/>
              </w:rPr>
              <w:t xml:space="preserve"> </w:t>
            </w:r>
            <w:r w:rsidR="004D2965">
              <w:rPr>
                <w:sz w:val="28"/>
              </w:rPr>
              <w:t xml:space="preserve">программ </w:t>
            </w:r>
            <w:r w:rsidR="00324C1D">
              <w:rPr>
                <w:sz w:val="28"/>
                <w:szCs w:val="28"/>
              </w:rPr>
              <w:t>Барабанщиковск</w:t>
            </w:r>
            <w:r w:rsidR="004D2965">
              <w:rPr>
                <w:sz w:val="28"/>
                <w:szCs w:val="28"/>
              </w:rPr>
              <w:t>ого сельского поселения</w:t>
            </w:r>
            <w:r>
              <w:rPr>
                <w:sz w:val="28"/>
              </w:rPr>
              <w:t>.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мероприятий (результатов) структурных элементов муниципальных </w:t>
            </w:r>
            <w:r w:rsidR="00C374CA">
              <w:rPr>
                <w:sz w:val="28"/>
              </w:rPr>
              <w:t xml:space="preserve">(комплексных) </w:t>
            </w:r>
            <w:r>
              <w:rPr>
                <w:sz w:val="28"/>
              </w:rPr>
              <w:t>программ формируются контрольные точки, которые равномерно распределяются в течение года</w:t>
            </w:r>
            <w:proofErr w:type="gramStart"/>
            <w:r>
              <w:rPr>
                <w:sz w:val="28"/>
              </w:rPr>
              <w:t>.</w:t>
            </w:r>
            <w:r w:rsidR="004D2965">
              <w:rPr>
                <w:sz w:val="28"/>
              </w:rPr>
              <w:t>»</w:t>
            </w:r>
            <w:proofErr w:type="gramEnd"/>
          </w:p>
          <w:p w:rsidR="004D2965" w:rsidRDefault="00CC28A0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5.2</w:t>
            </w:r>
            <w:r w:rsidR="004D2965">
              <w:rPr>
                <w:sz w:val="28"/>
              </w:rPr>
              <w:t>. Пункты 6.10-6.20 изложить в редакции: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«6.10. </w:t>
            </w:r>
            <w:proofErr w:type="gramStart"/>
            <w:r>
              <w:rPr>
                <w:sz w:val="28"/>
              </w:rPr>
              <w:t xml:space="preserve">Ответственный исполнитель соответствующей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по итогам 1 квартала (при необходимости), полугодия, 9 месяцев формирует и направляет на рассмотрение в Администрацию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отчет о ходе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с учетом отчетов о ходе реализации структурных элементов, входящих в ее состав, в срок до 15-го числа месяца, следующего за отчетным периодом.</w:t>
            </w:r>
            <w:proofErr w:type="gramEnd"/>
          </w:p>
          <w:p w:rsidR="0013499F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 xml:space="preserve">Отчеты о ходе реализации структурных элементов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color w:val="020B22"/>
                <w:sz w:val="28"/>
              </w:rPr>
              <w:t xml:space="preserve"> </w:t>
            </w:r>
            <w:r>
              <w:rPr>
                <w:sz w:val="28"/>
              </w:rPr>
              <w:t xml:space="preserve">(комплекса процессных мероприятий) формируются </w:t>
            </w:r>
            <w:r w:rsidR="0013499F">
              <w:rPr>
                <w:sz w:val="28"/>
              </w:rPr>
              <w:t xml:space="preserve">ответственными за разработку и реализацию структурных элементов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color w:val="020B22"/>
                <w:sz w:val="28"/>
              </w:rPr>
              <w:t xml:space="preserve"> </w:t>
            </w:r>
            <w:r>
              <w:rPr>
                <w:sz w:val="28"/>
              </w:rPr>
              <w:t>и </w:t>
            </w:r>
            <w:r>
              <w:rPr>
                <w:color w:val="020B22"/>
                <w:sz w:val="28"/>
              </w:rPr>
              <w:t>представляются в адрес ее ответственного исполнителя</w:t>
            </w:r>
            <w:r w:rsidR="0013499F">
              <w:rPr>
                <w:color w:val="020B22"/>
                <w:sz w:val="28"/>
              </w:rPr>
              <w:t>:</w:t>
            </w:r>
          </w:p>
          <w:p w:rsidR="0013499F" w:rsidRDefault="0013499F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color w:val="020B22"/>
                <w:sz w:val="28"/>
              </w:rPr>
              <w:t>комплексов процессных мероприятий</w:t>
            </w:r>
            <w:r w:rsidR="004D2965">
              <w:rPr>
                <w:color w:val="020B22"/>
                <w:sz w:val="28"/>
              </w:rPr>
              <w:t xml:space="preserve"> в срок</w:t>
            </w:r>
            <w:r w:rsidR="004D2965">
              <w:rPr>
                <w:sz w:val="28"/>
              </w:rPr>
              <w:t xml:space="preserve"> до 5-го рабочего дня месяца, следующего за отчетным периодом</w:t>
            </w:r>
            <w:r>
              <w:rPr>
                <w:sz w:val="28"/>
              </w:rPr>
              <w:t>;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проектов – в соответствии с </w:t>
            </w:r>
            <w:r w:rsidR="0013499F">
              <w:rPr>
                <w:sz w:val="28"/>
              </w:rPr>
              <w:t>П</w:t>
            </w:r>
            <w:r>
              <w:rPr>
                <w:sz w:val="28"/>
              </w:rPr>
              <w:t>оложением об организации проектной деятельности на территории муниципального образования «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ое сельское поселение». 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по итогам 1 квартала (при необходимости), полугодия и 9 месяцев рассматривается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в срок, не превышающий </w:t>
            </w:r>
            <w:r w:rsidR="0013499F">
              <w:rPr>
                <w:sz w:val="28"/>
              </w:rPr>
              <w:t>трех</w:t>
            </w:r>
            <w:r>
              <w:rPr>
                <w:sz w:val="28"/>
              </w:rPr>
              <w:t xml:space="preserve"> рабочих дней </w:t>
            </w:r>
            <w:proofErr w:type="gramStart"/>
            <w:r>
              <w:rPr>
                <w:sz w:val="28"/>
              </w:rPr>
              <w:t>с даты поступления</w:t>
            </w:r>
            <w:proofErr w:type="gramEnd"/>
            <w:r>
              <w:rPr>
                <w:sz w:val="28"/>
              </w:rPr>
              <w:t>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20B22"/>
                <w:sz w:val="28"/>
              </w:rPr>
              <w:lastRenderedPageBreak/>
              <w:t xml:space="preserve">Формирование </w:t>
            </w:r>
            <w:r>
              <w:rPr>
                <w:sz w:val="28"/>
              </w:rPr>
              <w:t xml:space="preserve">отчета о ходе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, отчетов о ходе реализации структурных элементов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color w:val="020B22"/>
                <w:sz w:val="28"/>
              </w:rPr>
              <w:t xml:space="preserve"> осуществляется ответственным исполнителем, </w:t>
            </w:r>
            <w:r w:rsidR="0013499F">
              <w:rPr>
                <w:color w:val="020B22"/>
                <w:sz w:val="28"/>
              </w:rPr>
              <w:t xml:space="preserve">ответственным за разработку и реализацию структурных элементов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 w:rsidR="0013499F">
              <w:rPr>
                <w:color w:val="020B22"/>
                <w:sz w:val="28"/>
              </w:rPr>
              <w:t xml:space="preserve"> </w:t>
            </w:r>
            <w:r w:rsidRPr="00535EE5">
              <w:rPr>
                <w:color w:val="020B22"/>
                <w:sz w:val="28"/>
              </w:rPr>
              <w:t>в системе</w:t>
            </w:r>
            <w:r>
              <w:rPr>
                <w:color w:val="020B22"/>
                <w:sz w:val="28"/>
              </w:rPr>
              <w:t xml:space="preserve"> «Электронный бюджет» в форме электронных документов, подписанных усиленной квалифицированной электронной подписью лиц, уполномоченных в установленном порядке действовать от имени ответственного исполнителя </w:t>
            </w:r>
            <w:r>
              <w:rPr>
                <w:sz w:val="28"/>
              </w:rPr>
              <w:t>(соисполнителя, участника)</w:t>
            </w:r>
            <w:r>
              <w:rPr>
                <w:color w:val="020B22"/>
                <w:sz w:val="28"/>
              </w:rPr>
              <w:t xml:space="preserve">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color w:val="020B22"/>
                <w:sz w:val="28"/>
              </w:rPr>
              <w:t xml:space="preserve"> и 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 электронном </w:t>
            </w:r>
            <w:proofErr w:type="gramStart"/>
            <w:r>
              <w:rPr>
                <w:sz w:val="28"/>
              </w:rPr>
              <w:t>виде</w:t>
            </w:r>
            <w:proofErr w:type="gramEnd"/>
            <w:r>
              <w:rPr>
                <w:sz w:val="28"/>
              </w:rPr>
              <w:t xml:space="preserve"> посредством межведомственной системы электронного документооборота по мере ввода в опытную эксплуатацию соответствующих компонентов и модулей системы «Электронный бюджет» и их синхронизации.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Требования к отчету о ходе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</w:t>
            </w:r>
            <w:r w:rsidR="00535EE5">
              <w:rPr>
                <w:sz w:val="28"/>
              </w:rPr>
              <w:t xml:space="preserve">по итогам 1 квартала (при необходимости), полугодия и 9 месяцев </w:t>
            </w:r>
            <w:r>
              <w:rPr>
                <w:sz w:val="28"/>
              </w:rPr>
              <w:t xml:space="preserve">определяются методическими рекомендациями. 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Информация о выполнении мероприятий (результатов) структурных элементов</w:t>
            </w:r>
            <w:r w:rsidR="00535EE5">
              <w:rPr>
                <w:sz w:val="28"/>
              </w:rPr>
              <w:t xml:space="preserve">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ых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 xml:space="preserve">, контрольных точек вносится на рассмотрение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ых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>, допустившие невыполнение мероприятий (результатов) структурных элементов</w:t>
            </w:r>
            <w:r w:rsidR="00535EE5">
              <w:rPr>
                <w:sz w:val="28"/>
              </w:rPr>
              <w:t xml:space="preserve">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ых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ых) программ</w:t>
            </w:r>
            <w:r w:rsidR="00535EE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контрольных точек, выступают на заседаниях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с информацией о причинах невыполнения и принимаемых мерах по их недопущению. 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по итогам 1 квартала (при необходимости), полугодия и 9 месяцев после согласования с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подлежит размещению ответственным исполнителем в течение 10 рабочих дней на официальном сайте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в информационно-телекоммуникационной сети «Интернет».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6.11. </w:t>
            </w:r>
            <w:proofErr w:type="gramStart"/>
            <w:r>
              <w:rPr>
                <w:sz w:val="28"/>
              </w:rPr>
              <w:t xml:space="preserve">Ответственный исполнитель (соисполнители, участники)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обеспечивают достоверность данных, представляемых в рамках мониторинга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>.</w:t>
            </w:r>
            <w:proofErr w:type="gramEnd"/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6.12. Отчет о ходе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CC28A0" w:rsidRPr="00C374CA">
              <w:rPr>
                <w:sz w:val="28"/>
                <w:szCs w:val="28"/>
              </w:rPr>
              <w:t xml:space="preserve"> (комплексн</w:t>
            </w:r>
            <w:r w:rsidR="00CC28A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по итогам года рассматривается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в составе проекта постановления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об утверждении отчета о реализации </w:t>
            </w:r>
            <w:r w:rsidR="00CC28A0" w:rsidRPr="00C374CA">
              <w:rPr>
                <w:sz w:val="28"/>
                <w:szCs w:val="28"/>
              </w:rPr>
              <w:t>муниципальн</w:t>
            </w:r>
            <w:r w:rsidR="00CC28A0">
              <w:rPr>
                <w:sz w:val="28"/>
                <w:szCs w:val="28"/>
              </w:rPr>
              <w:t>ой</w:t>
            </w:r>
            <w:r w:rsidR="008D4840">
              <w:rPr>
                <w:sz w:val="28"/>
                <w:szCs w:val="28"/>
              </w:rPr>
              <w:t xml:space="preserve"> </w:t>
            </w:r>
            <w:r w:rsidR="00CC28A0">
              <w:rPr>
                <w:sz w:val="28"/>
                <w:szCs w:val="28"/>
              </w:rPr>
              <w:t>программы</w:t>
            </w:r>
            <w:r>
              <w:rPr>
                <w:sz w:val="28"/>
              </w:rPr>
              <w:t xml:space="preserve"> за год.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Формирование годового отчета о ходе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осуществляется не позднее 14 февраля года, следующего за отчетным, а о ходе реализации структурного элемента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color w:val="020B22"/>
                <w:sz w:val="28"/>
              </w:rPr>
              <w:t xml:space="preserve"> (комплекса процессных мероприятий)</w:t>
            </w:r>
            <w:r>
              <w:rPr>
                <w:sz w:val="28"/>
              </w:rPr>
              <w:t xml:space="preserve"> – не позднее 5 февраля, муниципального проекта – в соответствии с положением об организации проектной деятельности на территории муниципального образования «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ое сельское </w:t>
            </w:r>
            <w:r>
              <w:rPr>
                <w:sz w:val="28"/>
              </w:rPr>
              <w:lastRenderedPageBreak/>
              <w:t xml:space="preserve">поселение». </w:t>
            </w:r>
            <w:proofErr w:type="gramEnd"/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Ответственный исполнитель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подготавливает годовой отчет о ходе реализации программы с учетом отчетов о ходе реализации структурных элементов</w:t>
            </w:r>
            <w:r w:rsidR="008E5C8E">
              <w:rPr>
                <w:sz w:val="28"/>
              </w:rPr>
              <w:t xml:space="preserve">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, входящих в ее состав, согласовывает и вносит на рассмотрение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проект постановления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об утверждении отчета о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за год (далее – годовой отчет) до 20 марта года, следующего</w:t>
            </w:r>
            <w:proofErr w:type="gramEnd"/>
            <w:r>
              <w:rPr>
                <w:sz w:val="28"/>
              </w:rPr>
              <w:t xml:space="preserve"> за отчетным.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6.13. О</w:t>
            </w:r>
            <w:r w:rsidR="004D2965">
              <w:rPr>
                <w:sz w:val="28"/>
              </w:rPr>
              <w:t xml:space="preserve">тчет о ходе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 w:rsidR="004D2965">
              <w:rPr>
                <w:sz w:val="28"/>
              </w:rPr>
              <w:t xml:space="preserve"> </w:t>
            </w:r>
            <w:r>
              <w:rPr>
                <w:sz w:val="28"/>
              </w:rPr>
              <w:t>и отчеты о ходе реализации комплексов процессных мероприятий  формируется в соответствии с требованиями методических рекомендаций.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Отчеты о реализации муниципальных проектов формируются в соответствии с положением об организации проектной деятельности на территории муниципального образования «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ое сельское поселение».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Годовой отчет содержит:</w:t>
            </w:r>
          </w:p>
          <w:p w:rsidR="008E5C8E" w:rsidRDefault="008D4840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основные результаты реализации</w:t>
            </w:r>
            <w:r w:rsidR="008E5C8E">
              <w:rPr>
                <w:sz w:val="28"/>
              </w:rPr>
              <w:t xml:space="preserve"> </w:t>
            </w:r>
            <w:r w:rsidRPr="00C374CA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ой</w:t>
            </w:r>
            <w:r w:rsidRPr="00C374CA">
              <w:rPr>
                <w:sz w:val="28"/>
                <w:szCs w:val="28"/>
              </w:rPr>
              <w:t xml:space="preserve"> (комплексн</w:t>
            </w:r>
            <w:r>
              <w:rPr>
                <w:sz w:val="28"/>
                <w:szCs w:val="28"/>
              </w:rPr>
              <w:t>ой) программы</w:t>
            </w:r>
            <w:r w:rsidR="008E5C8E">
              <w:rPr>
                <w:sz w:val="28"/>
              </w:rPr>
              <w:t>, достигнутые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(достижении) мероприятий (результатов) и контрольных точек структурных элементов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за отчетный период (с указанием причин в случае невыполнения/</w:t>
            </w:r>
            <w:proofErr w:type="spellStart"/>
            <w:r>
              <w:rPr>
                <w:sz w:val="28"/>
              </w:rPr>
              <w:t>недостижения</w:t>
            </w:r>
            <w:proofErr w:type="spellEnd"/>
            <w:r>
              <w:rPr>
                <w:sz w:val="28"/>
              </w:rPr>
              <w:t>);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достижении плановых и фактических значений показателей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и ее структурных элементов за отчетный год;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об использовании бюджетных ассигнований и внебюджетных средств на реализацию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об эффективности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(интегральной оценке хода реализации и эффективности программы)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факторов, повлиявших на ход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>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предложения по дальнейшей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(в том числе по оптимизации бюджетных расходов на реализацию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и входящих в ее состав структурных элементов и корректировке показателей на текущий финансовый год и плановый период).</w:t>
            </w:r>
          </w:p>
          <w:p w:rsidR="00337251" w:rsidRDefault="004D2965" w:rsidP="00337251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6.14. </w:t>
            </w:r>
            <w:r w:rsidR="00337251">
              <w:rPr>
                <w:sz w:val="28"/>
              </w:rPr>
              <w:t xml:space="preserve">Оценка эффективности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 w:rsidR="00337251">
              <w:rPr>
                <w:sz w:val="28"/>
              </w:rPr>
              <w:t xml:space="preserve"> (интегральная оценка хода реализации и эффективности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программы)</w:t>
            </w:r>
            <w:r w:rsidR="00337251">
              <w:rPr>
                <w:sz w:val="28"/>
              </w:rPr>
              <w:t xml:space="preserve"> проводится ответственным исполнителем в составе годового отчета.</w:t>
            </w:r>
          </w:p>
          <w:p w:rsidR="00337251" w:rsidRDefault="00337251" w:rsidP="00337251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Интегральная оценка хода реализации и эффективности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рассчитывается как средневзвешенная оценки уровня достижения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в отчетном году (80 процентов интегральной оценки), оценки динамики прироста значений </w:t>
            </w:r>
            <w:r>
              <w:rPr>
                <w:sz w:val="28"/>
              </w:rPr>
              <w:lastRenderedPageBreak/>
              <w:t xml:space="preserve">показателей (10 процентов интегральной оценки) и оценки качества финансового управления реализацией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в отчетном году (10 процентов интегральной оценки).</w:t>
            </w:r>
          </w:p>
          <w:p w:rsidR="00337251" w:rsidRDefault="00337251" w:rsidP="00337251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Уровень достижения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за отчетный год рассчитывается в соответствии с методическими рекомендациями.</w:t>
            </w:r>
          </w:p>
          <w:p w:rsidR="00337251" w:rsidRDefault="00337251" w:rsidP="00337251">
            <w:pPr>
              <w:widowControl w:val="0"/>
              <w:spacing w:line="228" w:lineRule="auto"/>
              <w:ind w:firstLine="709"/>
              <w:jc w:val="both"/>
              <w:rPr>
                <w:strike/>
                <w:sz w:val="28"/>
              </w:rPr>
            </w:pPr>
            <w:r>
              <w:rPr>
                <w:sz w:val="28"/>
              </w:rPr>
              <w:t xml:space="preserve">Оценка динамики прироста значений показателей осуществляется на основании расчета достижения запланированной динамики прироста значения показателей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ых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 xml:space="preserve"> и их структурных элементов за отчетный год относительно фактически достигнутых значений за год, предшествующий отчетному году. </w:t>
            </w:r>
          </w:p>
          <w:p w:rsidR="00337251" w:rsidRDefault="00337251" w:rsidP="00337251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динамики прироста значений показателей осуществляется в соответствии с методическими рекомендациями.</w:t>
            </w:r>
          </w:p>
          <w:p w:rsidR="00337251" w:rsidRDefault="00337251" w:rsidP="00337251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качества финансового управления при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ых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 xml:space="preserve"> в отчетном году осуществляется в соответствии с методическими рекомендациями.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6.15. По результатам оценки эффективности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может быть принято решение о необходимости прекращения или об изменении, начиная с очередного финансового года, ранее утвержденной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, в том числе необходимости изменения объема бюджетных ассигнований на финансовое обеспечение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. 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6.16. </w:t>
            </w:r>
            <w:proofErr w:type="gramStart"/>
            <w:r>
              <w:rPr>
                <w:sz w:val="28"/>
              </w:rPr>
              <w:t xml:space="preserve">В случае принятия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решения о необходимости прекращения или об изменении, начиная с очередного финансового года, ранее утвержденной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, в том числе необходимости изменения объема бюджетных ассигнований на финансовое обеспечение реализации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, ответственный исполнитель </w:t>
            </w:r>
            <w:r w:rsidR="008D4840" w:rsidRPr="00C374CA">
              <w:rPr>
                <w:sz w:val="28"/>
                <w:szCs w:val="28"/>
              </w:rPr>
              <w:t>муниципальн</w:t>
            </w:r>
            <w:r w:rsidR="008D4840">
              <w:rPr>
                <w:sz w:val="28"/>
                <w:szCs w:val="28"/>
              </w:rPr>
              <w:t>ой</w:t>
            </w:r>
            <w:r w:rsidR="008D4840" w:rsidRPr="00C374CA">
              <w:rPr>
                <w:sz w:val="28"/>
                <w:szCs w:val="28"/>
              </w:rPr>
              <w:t xml:space="preserve"> (комплексн</w:t>
            </w:r>
            <w:r w:rsidR="008D4840">
              <w:rPr>
                <w:sz w:val="28"/>
                <w:szCs w:val="28"/>
              </w:rPr>
              <w:t>ой) программы</w:t>
            </w:r>
            <w:r>
              <w:rPr>
                <w:sz w:val="28"/>
              </w:rPr>
              <w:t xml:space="preserve"> в месячный срок вносит соответствующий проект постановления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в порядке, установленном Регламентом Администрации</w:t>
            </w:r>
            <w:proofErr w:type="gramEnd"/>
            <w:r>
              <w:rPr>
                <w:sz w:val="28"/>
              </w:rPr>
              <w:t xml:space="preserve">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поселения. 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6.17. К годовому отчету за последний год реализации муниципальной программы положения пунктов 6.15, 6.16 настоящего раздела не применяются.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6.18. Годовой отчет после принятия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постановления о его утверждении подлежит размещению ответственным исполнителем </w:t>
            </w:r>
            <w:r w:rsidR="008E27D4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не позднее 10 рабочих дней на официальном сайте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в информационно-телекоммуникационной сети «Интернет».</w:t>
            </w:r>
          </w:p>
          <w:p w:rsidR="004D2965" w:rsidRPr="002D60FF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По мере ввода </w:t>
            </w:r>
            <w:r>
              <w:rPr>
                <w:color w:val="020B22"/>
                <w:sz w:val="28"/>
              </w:rPr>
              <w:t xml:space="preserve">в опытную эксплуатацию компонентов и модулей системы «Электронный бюджет» и их синхронизации сформированный </w:t>
            </w:r>
            <w:r>
              <w:rPr>
                <w:sz w:val="28"/>
              </w:rPr>
              <w:t xml:space="preserve">годовой отчет подлежит формированию ответственным исполнителем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>ой) программы</w:t>
            </w:r>
            <w:r>
              <w:rPr>
                <w:color w:val="020B22"/>
                <w:sz w:val="28"/>
              </w:rPr>
              <w:t xml:space="preserve"> в системе «Электронный бюджет» не позднее 1</w:t>
            </w:r>
            <w:r w:rsidR="008E27D4">
              <w:rPr>
                <w:color w:val="020B22"/>
                <w:sz w:val="28"/>
              </w:rPr>
              <w:t>4</w:t>
            </w:r>
            <w:r>
              <w:rPr>
                <w:color w:val="020B22"/>
                <w:sz w:val="28"/>
              </w:rPr>
              <w:t xml:space="preserve"> февраля </w:t>
            </w:r>
            <w:r>
              <w:rPr>
                <w:sz w:val="28"/>
              </w:rPr>
              <w:t>года, следующего за отчетным</w:t>
            </w:r>
            <w:r>
              <w:rPr>
                <w:color w:val="020B22"/>
                <w:sz w:val="28"/>
              </w:rPr>
              <w:t xml:space="preserve">, </w:t>
            </w:r>
            <w:r w:rsidR="008E27D4">
              <w:rPr>
                <w:color w:val="020B22"/>
                <w:sz w:val="28"/>
              </w:rPr>
              <w:t xml:space="preserve">ответственными за разработку и </w:t>
            </w:r>
            <w:r w:rsidR="008E27D4">
              <w:rPr>
                <w:color w:val="020B22"/>
                <w:sz w:val="28"/>
              </w:rPr>
              <w:lastRenderedPageBreak/>
              <w:t xml:space="preserve">реализацию структурных элементов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>ой) программы</w:t>
            </w:r>
            <w:r w:rsidR="008E27D4">
              <w:rPr>
                <w:color w:val="020B22"/>
                <w:sz w:val="28"/>
              </w:rPr>
              <w:t xml:space="preserve">  по с</w:t>
            </w:r>
            <w:r w:rsidR="00D10815">
              <w:rPr>
                <w:color w:val="020B22"/>
                <w:sz w:val="28"/>
              </w:rPr>
              <w:t>труктурным элементам (комплекса</w:t>
            </w:r>
            <w:r w:rsidR="008E27D4">
              <w:rPr>
                <w:color w:val="020B22"/>
                <w:sz w:val="28"/>
              </w:rPr>
              <w:t xml:space="preserve"> процессных мероприятий) </w:t>
            </w:r>
            <w:r>
              <w:rPr>
                <w:color w:val="020B22"/>
                <w:sz w:val="28"/>
              </w:rPr>
              <w:t>– не позднее 5 февраля года,</w:t>
            </w:r>
            <w:r>
              <w:rPr>
                <w:sz w:val="28"/>
              </w:rPr>
              <w:t xml:space="preserve"> следующего за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отчетным,</w:t>
            </w:r>
            <w:r>
              <w:rPr>
                <w:color w:val="020B22"/>
                <w:sz w:val="28"/>
              </w:rPr>
              <w:t xml:space="preserve"> по </w:t>
            </w:r>
            <w:r>
              <w:rPr>
                <w:sz w:val="28"/>
              </w:rPr>
              <w:t>муниципальному проектам – в соответствии с положением об организации проектной деятельности на территории муниципального образования «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ое сельское поселение»,</w:t>
            </w:r>
            <w:r>
              <w:rPr>
                <w:color w:val="020B22"/>
                <w:sz w:val="28"/>
              </w:rPr>
              <w:t xml:space="preserve"> и уточнению (при необходимости) </w:t>
            </w:r>
            <w:r>
              <w:rPr>
                <w:sz w:val="28"/>
              </w:rPr>
              <w:t xml:space="preserve">не позднее 10 рабочих дней после принятия постановления Администрации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 об утверждении годового отчета.</w:t>
            </w:r>
            <w:proofErr w:type="gramEnd"/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6.19. Итоги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 xml:space="preserve"> за отчетный год отражаются в сводном годовом докладе о ходе реализации и об оценке эффективности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 xml:space="preserve"> (далее – сводный доклад).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Сводный доклад формируется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и в срок до 10 апреля года, следующего за отчетным, для обеспечения представления в Собрание депутатов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годового отчета об исполнении местного бюджета в порядке, установленном Регламентом Собрания депутатов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поселения.</w:t>
            </w:r>
            <w:proofErr w:type="gramEnd"/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на основании утвержденных Администрацией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 годовых отчетов и содержит общие сведения о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>ых) программ</w:t>
            </w:r>
            <w:r>
              <w:rPr>
                <w:sz w:val="28"/>
              </w:rPr>
              <w:t xml:space="preserve"> за отчетный год, а также по каждой муниципальной (комплексной) программе: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об основных результатах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ых) </w:t>
            </w:r>
            <w:r>
              <w:rPr>
                <w:sz w:val="28"/>
              </w:rPr>
              <w:t>программ за отчетный период;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плановых и фактических значениях показателей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ых) </w:t>
            </w:r>
            <w:r>
              <w:rPr>
                <w:sz w:val="28"/>
              </w:rPr>
              <w:t>программ и их структурных элементов за отчетный год;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расходных обязательств </w:t>
            </w:r>
            <w:r w:rsidR="00324C1D">
              <w:rPr>
                <w:sz w:val="28"/>
              </w:rPr>
              <w:t>Барабанщиковск</w:t>
            </w:r>
            <w:r>
              <w:rPr>
                <w:sz w:val="28"/>
              </w:rPr>
              <w:t xml:space="preserve">ого сельского поселения, связанных с реализацией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ых) </w:t>
            </w:r>
            <w:r>
              <w:rPr>
                <w:sz w:val="28"/>
              </w:rPr>
              <w:t>программ за отчетный период;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об интегральной оценке хода реализации и эффективности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ых) </w:t>
            </w:r>
            <w:r>
              <w:rPr>
                <w:sz w:val="28"/>
              </w:rPr>
              <w:t>программ за отчетный период.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6.20. На основе полученных интегральных оценок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ые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ые) </w:t>
            </w:r>
            <w:r>
              <w:rPr>
                <w:sz w:val="28"/>
              </w:rPr>
              <w:t>программы делятся на следующие категории: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I – высокая 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>программы;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II – 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>программы выше среднего уровня;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III – 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>программы ниже среднего уровня;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IV – низкая степень эффективности реализации</w:t>
            </w:r>
            <w:r w:rsidR="00D10815" w:rsidRPr="00C374CA">
              <w:rPr>
                <w:sz w:val="28"/>
                <w:szCs w:val="28"/>
              </w:rPr>
              <w:t xml:space="preserve"> 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>ой)</w:t>
            </w:r>
            <w:r>
              <w:rPr>
                <w:sz w:val="28"/>
              </w:rPr>
              <w:t xml:space="preserve"> программы.</w:t>
            </w:r>
          </w:p>
          <w:p w:rsidR="008E27D4" w:rsidRDefault="00D10815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М</w:t>
            </w:r>
            <w:r w:rsidRPr="00C374CA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Pr="00C374CA">
              <w:rPr>
                <w:sz w:val="28"/>
                <w:szCs w:val="28"/>
              </w:rPr>
              <w:t xml:space="preserve"> (комплексн</w:t>
            </w:r>
            <w:r>
              <w:rPr>
                <w:sz w:val="28"/>
                <w:szCs w:val="28"/>
              </w:rPr>
              <w:t>ая) п</w:t>
            </w:r>
            <w:r w:rsidR="008E27D4">
              <w:rPr>
                <w:sz w:val="28"/>
              </w:rPr>
              <w:t xml:space="preserve">рограмма не может быть отнесена к категории «высокая степень эффективности реализации </w:t>
            </w:r>
            <w:r w:rsidRPr="00C374CA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ой</w:t>
            </w:r>
            <w:r w:rsidRPr="00C374CA">
              <w:rPr>
                <w:sz w:val="28"/>
                <w:szCs w:val="28"/>
              </w:rPr>
              <w:t xml:space="preserve"> </w:t>
            </w:r>
            <w:r w:rsidRPr="00C374CA">
              <w:rPr>
                <w:sz w:val="28"/>
                <w:szCs w:val="28"/>
              </w:rPr>
              <w:lastRenderedPageBreak/>
              <w:t>(комплексн</w:t>
            </w:r>
            <w:r>
              <w:rPr>
                <w:sz w:val="28"/>
                <w:szCs w:val="28"/>
              </w:rPr>
              <w:t xml:space="preserve">ой) </w:t>
            </w:r>
            <w:r w:rsidR="008E27D4">
              <w:rPr>
                <w:sz w:val="28"/>
              </w:rPr>
              <w:t>программы», если эффективность ее реализации составляет менее 91 процента (включительно).</w:t>
            </w:r>
          </w:p>
          <w:p w:rsidR="008E27D4" w:rsidRDefault="00D10815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М</w:t>
            </w:r>
            <w:r w:rsidRPr="00C374CA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Pr="00C374CA">
              <w:rPr>
                <w:sz w:val="28"/>
                <w:szCs w:val="28"/>
              </w:rPr>
              <w:t xml:space="preserve"> (комплексн</w:t>
            </w:r>
            <w:r>
              <w:rPr>
                <w:sz w:val="28"/>
                <w:szCs w:val="28"/>
              </w:rPr>
              <w:t xml:space="preserve">ая) </w:t>
            </w:r>
            <w:r>
              <w:rPr>
                <w:sz w:val="28"/>
              </w:rPr>
              <w:t>п</w:t>
            </w:r>
            <w:r w:rsidR="008E27D4">
              <w:rPr>
                <w:sz w:val="28"/>
              </w:rPr>
              <w:t xml:space="preserve">рограмма не может быть отнесена к категории «степень эффективности реализации </w:t>
            </w:r>
            <w:r w:rsidRPr="00C374CA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ой</w:t>
            </w:r>
            <w:r w:rsidRPr="00C374CA">
              <w:rPr>
                <w:sz w:val="28"/>
                <w:szCs w:val="28"/>
              </w:rPr>
              <w:t xml:space="preserve"> (комплексн</w:t>
            </w:r>
            <w:r>
              <w:rPr>
                <w:sz w:val="28"/>
                <w:szCs w:val="28"/>
              </w:rPr>
              <w:t xml:space="preserve">ой) </w:t>
            </w:r>
            <w:r w:rsidR="008E27D4">
              <w:rPr>
                <w:sz w:val="28"/>
              </w:rPr>
              <w:t>программы выше среднего уровня», если эффективность ее реализации составляет менее 84 процентов.</w:t>
            </w:r>
          </w:p>
          <w:p w:rsidR="008E27D4" w:rsidRDefault="00D10815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М</w:t>
            </w:r>
            <w:r w:rsidRPr="00C374CA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Pr="00C374CA">
              <w:rPr>
                <w:sz w:val="28"/>
                <w:szCs w:val="28"/>
              </w:rPr>
              <w:t xml:space="preserve"> (комплексн</w:t>
            </w:r>
            <w:r>
              <w:rPr>
                <w:sz w:val="28"/>
                <w:szCs w:val="28"/>
              </w:rPr>
              <w:t xml:space="preserve">ая) </w:t>
            </w:r>
            <w:r>
              <w:rPr>
                <w:sz w:val="28"/>
              </w:rPr>
              <w:t>п</w:t>
            </w:r>
            <w:r w:rsidR="008E27D4">
              <w:rPr>
                <w:sz w:val="28"/>
              </w:rPr>
              <w:t xml:space="preserve">рограмма не может быть отнесена к категории «низкая степень эффективности реализации </w:t>
            </w:r>
            <w:r w:rsidRPr="00C374CA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ой</w:t>
            </w:r>
            <w:r w:rsidRPr="00C374CA">
              <w:rPr>
                <w:sz w:val="28"/>
                <w:szCs w:val="28"/>
              </w:rPr>
              <w:t xml:space="preserve"> (комплексн</w:t>
            </w:r>
            <w:r>
              <w:rPr>
                <w:sz w:val="28"/>
                <w:szCs w:val="28"/>
              </w:rPr>
              <w:t xml:space="preserve">ой) </w:t>
            </w:r>
            <w:r w:rsidR="008E27D4">
              <w:rPr>
                <w:sz w:val="28"/>
              </w:rPr>
              <w:t>программы», если эффективность ее реализации составляет более 76 процентов (включительно).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В случае отсутствия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ых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ых) </w:t>
            </w:r>
            <w:r>
              <w:rPr>
                <w:sz w:val="28"/>
              </w:rPr>
              <w:t xml:space="preserve">программ, интегральная оценка реализации которых составляет более 91 процента (включительно) и (или) менее 76 процентов (включительно), категория «высокая степень эффективности реализации </w:t>
            </w:r>
            <w:r w:rsidR="00283D3E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ной программы» и (или) категория «низкая степень эффективности реализации </w:t>
            </w:r>
            <w:r w:rsidR="00283D3E">
              <w:rPr>
                <w:sz w:val="28"/>
              </w:rPr>
              <w:t>муниципаль</w:t>
            </w:r>
            <w:r>
              <w:rPr>
                <w:sz w:val="28"/>
              </w:rPr>
              <w:t>ной программы» соответственно в сводном годовом докладе не отражаются.</w:t>
            </w:r>
            <w:proofErr w:type="gramEnd"/>
          </w:p>
          <w:p w:rsidR="008E27D4" w:rsidRDefault="00283D3E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="00D10815" w:rsidRPr="00C374CA">
              <w:rPr>
                <w:sz w:val="28"/>
                <w:szCs w:val="28"/>
              </w:rPr>
              <w:t>(комплексн</w:t>
            </w:r>
            <w:r w:rsidR="00D10815">
              <w:rPr>
                <w:sz w:val="28"/>
                <w:szCs w:val="28"/>
              </w:rPr>
              <w:t xml:space="preserve">ая) </w:t>
            </w:r>
            <w:r w:rsidR="008E27D4">
              <w:rPr>
                <w:sz w:val="28"/>
              </w:rPr>
              <w:t>программа признается: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эффективной – в случае включения по результатам интегральной оценки в категории «высокая 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 xml:space="preserve">программы» или категории «степень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>программы выше среднего уровня»;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недостаточно эффективной – в случае включения по результатам интегральной оценки в категорию «степень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>программы ниже среднего уровня»;</w:t>
            </w:r>
          </w:p>
          <w:p w:rsidR="008E27D4" w:rsidRDefault="008E27D4" w:rsidP="008E27D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неэффективной – в случае включения по результатам интегральной оценки в категорию «низкая степень эффективности реализации </w:t>
            </w:r>
            <w:r w:rsidR="00D10815" w:rsidRPr="00C374CA">
              <w:rPr>
                <w:sz w:val="28"/>
                <w:szCs w:val="28"/>
              </w:rPr>
              <w:t>муниципальн</w:t>
            </w:r>
            <w:r w:rsidR="00D10815">
              <w:rPr>
                <w:sz w:val="28"/>
                <w:szCs w:val="28"/>
              </w:rPr>
              <w:t>ой</w:t>
            </w:r>
            <w:r w:rsidR="00D10815" w:rsidRPr="00C374CA">
              <w:rPr>
                <w:sz w:val="28"/>
                <w:szCs w:val="28"/>
              </w:rPr>
              <w:t xml:space="preserve"> (комплексн</w:t>
            </w:r>
            <w:r w:rsidR="00D10815">
              <w:rPr>
                <w:sz w:val="28"/>
                <w:szCs w:val="28"/>
              </w:rPr>
              <w:t xml:space="preserve">ой) </w:t>
            </w:r>
            <w:r>
              <w:rPr>
                <w:sz w:val="28"/>
              </w:rPr>
              <w:t>программы».</w:t>
            </w:r>
          </w:p>
          <w:p w:rsidR="00283D3E" w:rsidRDefault="00D10815" w:rsidP="00283D3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283D3E">
              <w:rPr>
                <w:sz w:val="28"/>
              </w:rPr>
              <w:t xml:space="preserve">.3. Дополнить пунктом 6.21 следующего содержания: </w:t>
            </w:r>
          </w:p>
          <w:p w:rsidR="004D2965" w:rsidRDefault="00283D3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«6.21. </w:t>
            </w:r>
            <w:r w:rsidR="004D2965">
              <w:rPr>
                <w:sz w:val="28"/>
              </w:rPr>
              <w:t xml:space="preserve">Сводный доклад подлежит размещению Администрацией </w:t>
            </w:r>
            <w:r w:rsidR="00324C1D">
              <w:rPr>
                <w:sz w:val="28"/>
              </w:rPr>
              <w:t>Барабанщиковск</w:t>
            </w:r>
            <w:r w:rsidR="004D2965">
              <w:rPr>
                <w:sz w:val="28"/>
              </w:rPr>
              <w:t xml:space="preserve">ого сельского поселения не позднее 10 рабочих дней со дня утверждения решения об </w:t>
            </w:r>
            <w:proofErr w:type="gramStart"/>
            <w:r w:rsidR="004D2965">
              <w:rPr>
                <w:sz w:val="28"/>
              </w:rPr>
              <w:t>отчете</w:t>
            </w:r>
            <w:proofErr w:type="gramEnd"/>
            <w:r w:rsidR="004D2965">
              <w:rPr>
                <w:sz w:val="28"/>
              </w:rPr>
              <w:t xml:space="preserve"> об исполнении местного бюджета на официальном сайте Администрации </w:t>
            </w:r>
            <w:r w:rsidR="00324C1D">
              <w:rPr>
                <w:sz w:val="28"/>
              </w:rPr>
              <w:t>Барабанщиковск</w:t>
            </w:r>
            <w:r w:rsidR="004D2965">
              <w:rPr>
                <w:sz w:val="28"/>
              </w:rPr>
              <w:t>ого сельского поселения в информационно-телекоммуникационной сети «Интернет».</w:t>
            </w:r>
          </w:p>
          <w:p w:rsidR="00222F02" w:rsidRPr="00A47345" w:rsidRDefault="00222F02" w:rsidP="006D5CA8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955DD4">
      <w:footerReference w:type="even" r:id="rId9"/>
      <w:footerReference w:type="default" r:id="rId10"/>
      <w:pgSz w:w="11907" w:h="16840"/>
      <w:pgMar w:top="1134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F4" w:rsidRDefault="00747CF4">
      <w:r>
        <w:separator/>
      </w:r>
    </w:p>
  </w:endnote>
  <w:endnote w:type="continuationSeparator" w:id="0">
    <w:p w:rsidR="00747CF4" w:rsidRDefault="0074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15" w:rsidRDefault="00D10815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0815" w:rsidRDefault="00D108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15" w:rsidRDefault="00D10815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1FD6">
      <w:rPr>
        <w:rStyle w:val="a8"/>
        <w:noProof/>
      </w:rPr>
      <w:t>10</w:t>
    </w:r>
    <w:r>
      <w:rPr>
        <w:rStyle w:val="a8"/>
      </w:rPr>
      <w:fldChar w:fldCharType="end"/>
    </w:r>
  </w:p>
  <w:p w:rsidR="00D10815" w:rsidRPr="001E1479" w:rsidRDefault="00D108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F4" w:rsidRDefault="00747CF4">
      <w:r>
        <w:separator/>
      </w:r>
    </w:p>
  </w:footnote>
  <w:footnote w:type="continuationSeparator" w:id="0">
    <w:p w:rsidR="00747CF4" w:rsidRDefault="0074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87"/>
    <w:rsid w:val="00001EB2"/>
    <w:rsid w:val="000026FC"/>
    <w:rsid w:val="00003514"/>
    <w:rsid w:val="00015425"/>
    <w:rsid w:val="00025E1E"/>
    <w:rsid w:val="0002684F"/>
    <w:rsid w:val="00027570"/>
    <w:rsid w:val="00037C61"/>
    <w:rsid w:val="00040038"/>
    <w:rsid w:val="00042CEE"/>
    <w:rsid w:val="00052C5A"/>
    <w:rsid w:val="000568BB"/>
    <w:rsid w:val="00066251"/>
    <w:rsid w:val="000706FB"/>
    <w:rsid w:val="00073476"/>
    <w:rsid w:val="00073874"/>
    <w:rsid w:val="00080350"/>
    <w:rsid w:val="00081A9C"/>
    <w:rsid w:val="00091011"/>
    <w:rsid w:val="00095436"/>
    <w:rsid w:val="000B034D"/>
    <w:rsid w:val="000B311F"/>
    <w:rsid w:val="000C0CEE"/>
    <w:rsid w:val="000F5750"/>
    <w:rsid w:val="00101948"/>
    <w:rsid w:val="00102208"/>
    <w:rsid w:val="00115411"/>
    <w:rsid w:val="00117ABE"/>
    <w:rsid w:val="00121810"/>
    <w:rsid w:val="00123893"/>
    <w:rsid w:val="00124780"/>
    <w:rsid w:val="00131322"/>
    <w:rsid w:val="0013462E"/>
    <w:rsid w:val="0013499F"/>
    <w:rsid w:val="00141FF7"/>
    <w:rsid w:val="001437DF"/>
    <w:rsid w:val="00146240"/>
    <w:rsid w:val="001537BA"/>
    <w:rsid w:val="001542A7"/>
    <w:rsid w:val="00154869"/>
    <w:rsid w:val="0016137E"/>
    <w:rsid w:val="00162705"/>
    <w:rsid w:val="00170BAF"/>
    <w:rsid w:val="00170F3B"/>
    <w:rsid w:val="00172D74"/>
    <w:rsid w:val="001737AB"/>
    <w:rsid w:val="00185DCC"/>
    <w:rsid w:val="00193B25"/>
    <w:rsid w:val="00195BF0"/>
    <w:rsid w:val="001B0A65"/>
    <w:rsid w:val="001B3E9D"/>
    <w:rsid w:val="001C15B5"/>
    <w:rsid w:val="001C328A"/>
    <w:rsid w:val="001C4539"/>
    <w:rsid w:val="001D3C0B"/>
    <w:rsid w:val="001D69C3"/>
    <w:rsid w:val="001E1479"/>
    <w:rsid w:val="001F79D1"/>
    <w:rsid w:val="00203FC4"/>
    <w:rsid w:val="002221B6"/>
    <w:rsid w:val="00222F02"/>
    <w:rsid w:val="00224FA6"/>
    <w:rsid w:val="00226E09"/>
    <w:rsid w:val="00233D0E"/>
    <w:rsid w:val="00236764"/>
    <w:rsid w:val="002430BC"/>
    <w:rsid w:val="00244BEF"/>
    <w:rsid w:val="00252D91"/>
    <w:rsid w:val="002624C4"/>
    <w:rsid w:val="00263DC5"/>
    <w:rsid w:val="00265D00"/>
    <w:rsid w:val="00276EB6"/>
    <w:rsid w:val="00277A75"/>
    <w:rsid w:val="00283D3E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3856"/>
    <w:rsid w:val="002B751D"/>
    <w:rsid w:val="002E4DF4"/>
    <w:rsid w:val="002E615F"/>
    <w:rsid w:val="002F174F"/>
    <w:rsid w:val="00301252"/>
    <w:rsid w:val="00304ADE"/>
    <w:rsid w:val="00311848"/>
    <w:rsid w:val="003136FB"/>
    <w:rsid w:val="0032332E"/>
    <w:rsid w:val="00324C1D"/>
    <w:rsid w:val="003307B4"/>
    <w:rsid w:val="00337181"/>
    <w:rsid w:val="00337251"/>
    <w:rsid w:val="0033763A"/>
    <w:rsid w:val="00340836"/>
    <w:rsid w:val="00345EB4"/>
    <w:rsid w:val="00352746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A4E12"/>
    <w:rsid w:val="003B0E1D"/>
    <w:rsid w:val="003C20EA"/>
    <w:rsid w:val="003E18CE"/>
    <w:rsid w:val="003F0DBF"/>
    <w:rsid w:val="00401905"/>
    <w:rsid w:val="00402E66"/>
    <w:rsid w:val="00412EA3"/>
    <w:rsid w:val="00413AA8"/>
    <w:rsid w:val="00420137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2965"/>
    <w:rsid w:val="004D7154"/>
    <w:rsid w:val="004F179D"/>
    <w:rsid w:val="00510869"/>
    <w:rsid w:val="005176C4"/>
    <w:rsid w:val="00517B96"/>
    <w:rsid w:val="00531445"/>
    <w:rsid w:val="00535EE5"/>
    <w:rsid w:val="00537AF4"/>
    <w:rsid w:val="00544148"/>
    <w:rsid w:val="00557DF4"/>
    <w:rsid w:val="00563120"/>
    <w:rsid w:val="0056479B"/>
    <w:rsid w:val="00590E5B"/>
    <w:rsid w:val="00594793"/>
    <w:rsid w:val="005A0F6D"/>
    <w:rsid w:val="005A3A2B"/>
    <w:rsid w:val="005C357B"/>
    <w:rsid w:val="005C3F38"/>
    <w:rsid w:val="005C5B49"/>
    <w:rsid w:val="005C74B6"/>
    <w:rsid w:val="005D4427"/>
    <w:rsid w:val="005E20DE"/>
    <w:rsid w:val="005E3E21"/>
    <w:rsid w:val="005F54EF"/>
    <w:rsid w:val="006019A4"/>
    <w:rsid w:val="00610A69"/>
    <w:rsid w:val="0061442C"/>
    <w:rsid w:val="00631047"/>
    <w:rsid w:val="006337A9"/>
    <w:rsid w:val="00637ED6"/>
    <w:rsid w:val="00651FD3"/>
    <w:rsid w:val="006630A7"/>
    <w:rsid w:val="00684781"/>
    <w:rsid w:val="006B29C5"/>
    <w:rsid w:val="006C5358"/>
    <w:rsid w:val="006D5CA8"/>
    <w:rsid w:val="006E06EB"/>
    <w:rsid w:val="006E481A"/>
    <w:rsid w:val="006F7275"/>
    <w:rsid w:val="00714A1E"/>
    <w:rsid w:val="00717535"/>
    <w:rsid w:val="00720113"/>
    <w:rsid w:val="0072054C"/>
    <w:rsid w:val="00725934"/>
    <w:rsid w:val="007307AF"/>
    <w:rsid w:val="0073266F"/>
    <w:rsid w:val="0073567B"/>
    <w:rsid w:val="00736E1A"/>
    <w:rsid w:val="00747CF4"/>
    <w:rsid w:val="00751E47"/>
    <w:rsid w:val="007579DF"/>
    <w:rsid w:val="00763BDB"/>
    <w:rsid w:val="0078125A"/>
    <w:rsid w:val="00781E63"/>
    <w:rsid w:val="00786D14"/>
    <w:rsid w:val="00794B38"/>
    <w:rsid w:val="007956D4"/>
    <w:rsid w:val="007A1939"/>
    <w:rsid w:val="007B68C3"/>
    <w:rsid w:val="007C6A03"/>
    <w:rsid w:val="007D3D68"/>
    <w:rsid w:val="007F0E0D"/>
    <w:rsid w:val="007F3C17"/>
    <w:rsid w:val="008121DB"/>
    <w:rsid w:val="008169B1"/>
    <w:rsid w:val="008312D4"/>
    <w:rsid w:val="008330D5"/>
    <w:rsid w:val="0084611D"/>
    <w:rsid w:val="00853B8C"/>
    <w:rsid w:val="0085479B"/>
    <w:rsid w:val="00873D68"/>
    <w:rsid w:val="00891C66"/>
    <w:rsid w:val="00896EAD"/>
    <w:rsid w:val="008A0F3B"/>
    <w:rsid w:val="008A161E"/>
    <w:rsid w:val="008A68FD"/>
    <w:rsid w:val="008B2EAE"/>
    <w:rsid w:val="008B5D43"/>
    <w:rsid w:val="008C6F25"/>
    <w:rsid w:val="008D0A11"/>
    <w:rsid w:val="008D16B6"/>
    <w:rsid w:val="008D3284"/>
    <w:rsid w:val="008D4840"/>
    <w:rsid w:val="008E27D4"/>
    <w:rsid w:val="008E5C8E"/>
    <w:rsid w:val="008E6579"/>
    <w:rsid w:val="008F405C"/>
    <w:rsid w:val="008F4E78"/>
    <w:rsid w:val="008F559F"/>
    <w:rsid w:val="00912FE8"/>
    <w:rsid w:val="00914317"/>
    <w:rsid w:val="00927BAA"/>
    <w:rsid w:val="009324D9"/>
    <w:rsid w:val="00934753"/>
    <w:rsid w:val="00943FFD"/>
    <w:rsid w:val="00944B28"/>
    <w:rsid w:val="00955DD4"/>
    <w:rsid w:val="0097454C"/>
    <w:rsid w:val="00974D0A"/>
    <w:rsid w:val="00982AD6"/>
    <w:rsid w:val="00995337"/>
    <w:rsid w:val="009A468C"/>
    <w:rsid w:val="009B7E55"/>
    <w:rsid w:val="009C0155"/>
    <w:rsid w:val="009C19D8"/>
    <w:rsid w:val="009C487A"/>
    <w:rsid w:val="009D0606"/>
    <w:rsid w:val="009D13F9"/>
    <w:rsid w:val="00A0328E"/>
    <w:rsid w:val="00A043E6"/>
    <w:rsid w:val="00A16109"/>
    <w:rsid w:val="00A2782F"/>
    <w:rsid w:val="00A4282B"/>
    <w:rsid w:val="00A446E9"/>
    <w:rsid w:val="00A45EF4"/>
    <w:rsid w:val="00A47345"/>
    <w:rsid w:val="00A636D8"/>
    <w:rsid w:val="00A70DD7"/>
    <w:rsid w:val="00A77013"/>
    <w:rsid w:val="00A8216D"/>
    <w:rsid w:val="00A83698"/>
    <w:rsid w:val="00A90A88"/>
    <w:rsid w:val="00A9115F"/>
    <w:rsid w:val="00A95748"/>
    <w:rsid w:val="00A957EB"/>
    <w:rsid w:val="00AA1D7C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3444"/>
    <w:rsid w:val="00B21714"/>
    <w:rsid w:val="00B21925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0A7F"/>
    <w:rsid w:val="00C12581"/>
    <w:rsid w:val="00C25324"/>
    <w:rsid w:val="00C316EB"/>
    <w:rsid w:val="00C32A37"/>
    <w:rsid w:val="00C37413"/>
    <w:rsid w:val="00C374CA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C28A0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0815"/>
    <w:rsid w:val="00D1229A"/>
    <w:rsid w:val="00D1289F"/>
    <w:rsid w:val="00D177BD"/>
    <w:rsid w:val="00D23425"/>
    <w:rsid w:val="00D27C72"/>
    <w:rsid w:val="00D35C81"/>
    <w:rsid w:val="00D371EF"/>
    <w:rsid w:val="00D41ABD"/>
    <w:rsid w:val="00D455D4"/>
    <w:rsid w:val="00D459A2"/>
    <w:rsid w:val="00D50B6E"/>
    <w:rsid w:val="00D534B6"/>
    <w:rsid w:val="00D65CBC"/>
    <w:rsid w:val="00D73055"/>
    <w:rsid w:val="00D730BB"/>
    <w:rsid w:val="00D761AB"/>
    <w:rsid w:val="00D76C4A"/>
    <w:rsid w:val="00D77594"/>
    <w:rsid w:val="00D95B8C"/>
    <w:rsid w:val="00D95BF3"/>
    <w:rsid w:val="00D97B4C"/>
    <w:rsid w:val="00DA25A1"/>
    <w:rsid w:val="00DC0E5B"/>
    <w:rsid w:val="00DC6AEE"/>
    <w:rsid w:val="00DE0B23"/>
    <w:rsid w:val="00DF7D17"/>
    <w:rsid w:val="00E0786F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EF0EC8"/>
    <w:rsid w:val="00F2305D"/>
    <w:rsid w:val="00F357FC"/>
    <w:rsid w:val="00F52ED7"/>
    <w:rsid w:val="00F60B32"/>
    <w:rsid w:val="00F71B52"/>
    <w:rsid w:val="00F817EC"/>
    <w:rsid w:val="00F957C4"/>
    <w:rsid w:val="00FB1FD6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uiPriority w:val="10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link w:val="af4"/>
    <w:rsid w:val="004D2965"/>
    <w:pPr>
      <w:spacing w:beforeAutospacing="1" w:afterAutospacing="1"/>
    </w:pPr>
    <w:rPr>
      <w:color w:val="000000"/>
      <w:sz w:val="24"/>
    </w:rPr>
  </w:style>
  <w:style w:type="character" w:customStyle="1" w:styleId="af4">
    <w:name w:val="Обычный (веб) Знак"/>
    <w:basedOn w:val="a0"/>
    <w:link w:val="af3"/>
    <w:rsid w:val="004D2965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uiPriority w:val="10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link w:val="af4"/>
    <w:rsid w:val="004D2965"/>
    <w:pPr>
      <w:spacing w:beforeAutospacing="1" w:afterAutospacing="1"/>
    </w:pPr>
    <w:rPr>
      <w:color w:val="000000"/>
      <w:sz w:val="24"/>
    </w:rPr>
  </w:style>
  <w:style w:type="character" w:customStyle="1" w:styleId="af4">
    <w:name w:val="Обычный (веб) Знак"/>
    <w:basedOn w:val="a0"/>
    <w:link w:val="af3"/>
    <w:rsid w:val="004D296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C958-75DC-436A-9DD4-1129D7EF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6</cp:revision>
  <cp:lastPrinted>2017-06-02T08:36:00Z</cp:lastPrinted>
  <dcterms:created xsi:type="dcterms:W3CDTF">2025-10-14T12:21:00Z</dcterms:created>
  <dcterms:modified xsi:type="dcterms:W3CDTF">2025-10-22T05:47:00Z</dcterms:modified>
</cp:coreProperties>
</file>