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bookmarkStart w:id="0" w:name="_GoBack"/>
      <w:bookmarkEnd w:id="0"/>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254C43" w:rsidP="00254C43">
      <w:pPr>
        <w:tabs>
          <w:tab w:val="left" w:pos="2564"/>
        </w:tabs>
        <w:rPr>
          <w:sz w:val="28"/>
          <w:szCs w:val="28"/>
        </w:rPr>
      </w:pPr>
      <w:r>
        <w:rPr>
          <w:sz w:val="28"/>
          <w:szCs w:val="28"/>
        </w:rPr>
        <w:t xml:space="preserve">от </w:t>
      </w:r>
      <w:r w:rsidR="00E05706">
        <w:rPr>
          <w:sz w:val="28"/>
          <w:szCs w:val="28"/>
        </w:rPr>
        <w:t xml:space="preserve">     </w:t>
      </w:r>
      <w:r w:rsidR="006B560C">
        <w:rPr>
          <w:sz w:val="28"/>
          <w:szCs w:val="28"/>
        </w:rPr>
        <w:t>.</w:t>
      </w:r>
      <w:r w:rsidR="00E05706">
        <w:rPr>
          <w:sz w:val="28"/>
          <w:szCs w:val="28"/>
        </w:rPr>
        <w:t xml:space="preserve">     </w:t>
      </w:r>
      <w:r>
        <w:rPr>
          <w:sz w:val="28"/>
          <w:szCs w:val="28"/>
        </w:rPr>
        <w:t>.20</w:t>
      </w:r>
      <w:r w:rsidR="0026144A">
        <w:rPr>
          <w:sz w:val="28"/>
          <w:szCs w:val="28"/>
        </w:rPr>
        <w:t>2</w:t>
      </w:r>
      <w:r w:rsidR="00A916EC">
        <w:rPr>
          <w:sz w:val="28"/>
          <w:szCs w:val="28"/>
        </w:rPr>
        <w:t>6</w:t>
      </w:r>
      <w:r>
        <w:rPr>
          <w:sz w:val="28"/>
          <w:szCs w:val="28"/>
        </w:rPr>
        <w:t xml:space="preserve">                                                                                                   № </w:t>
      </w:r>
      <w:r w:rsidR="00E05706">
        <w:rPr>
          <w:sz w:val="28"/>
          <w:szCs w:val="28"/>
        </w:rPr>
        <w:t xml:space="preserve"> </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12F6" w:rsidRDefault="000212F6" w:rsidP="000212F6">
      <w:pPr>
        <w:pStyle w:val="af6"/>
        <w:jc w:val="center"/>
        <w:rPr>
          <w:rFonts w:ascii="Times New Roman" w:hAnsi="Times New Roman"/>
          <w:sz w:val="28"/>
          <w:szCs w:val="28"/>
        </w:rPr>
      </w:pPr>
      <w:r w:rsidRPr="00566727">
        <w:rPr>
          <w:rFonts w:ascii="Times New Roman" w:eastAsia="Times New Roman" w:hAnsi="Times New Roman"/>
          <w:color w:val="000000"/>
          <w:sz w:val="28"/>
          <w:szCs w:val="28"/>
          <w:u w:color="000000"/>
          <w:lang w:eastAsia="ru-RU"/>
        </w:rPr>
        <w:t>«Обеспечение общественного порядка и противодействие преступности</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12F6">
      <w:pPr>
        <w:pStyle w:val="af6"/>
        <w:ind w:firstLine="709"/>
        <w:jc w:val="both"/>
        <w:rPr>
          <w:rFonts w:ascii="Times New Roman" w:hAnsi="Times New Roman"/>
          <w:sz w:val="28"/>
          <w:szCs w:val="28"/>
        </w:rPr>
      </w:pPr>
      <w:r w:rsidRPr="000212F6">
        <w:rPr>
          <w:rFonts w:ascii="Times New Roman" w:hAnsi="Times New Roman"/>
          <w:sz w:val="28"/>
          <w:szCs w:val="28"/>
        </w:rPr>
        <w:t xml:space="preserve">1. </w:t>
      </w:r>
      <w:r w:rsidR="004D01A7" w:rsidRPr="000212F6">
        <w:rPr>
          <w:rFonts w:ascii="Times New Roman" w:hAnsi="Times New Roman"/>
          <w:sz w:val="28"/>
          <w:szCs w:val="28"/>
        </w:rPr>
        <w:t>Утвердить отчет</w:t>
      </w:r>
      <w:r w:rsidR="00B517CE" w:rsidRPr="000212F6">
        <w:rPr>
          <w:rFonts w:ascii="Times New Roman" w:hAnsi="Times New Roman"/>
          <w:sz w:val="28"/>
          <w:szCs w:val="28"/>
        </w:rPr>
        <w:t xml:space="preserve"> </w:t>
      </w:r>
      <w:r w:rsidR="004D01A7" w:rsidRPr="000212F6">
        <w:rPr>
          <w:rFonts w:ascii="Times New Roman" w:hAnsi="Times New Roman"/>
          <w:sz w:val="28"/>
          <w:szCs w:val="28"/>
        </w:rPr>
        <w:t>о</w:t>
      </w:r>
      <w:r w:rsidR="009350AF" w:rsidRPr="000212F6">
        <w:rPr>
          <w:rFonts w:ascii="Times New Roman" w:hAnsi="Times New Roman"/>
          <w:sz w:val="28"/>
          <w:szCs w:val="28"/>
        </w:rPr>
        <w:t xml:space="preserve"> ходе</w:t>
      </w:r>
      <w:r w:rsidR="00AE4C80" w:rsidRPr="000212F6">
        <w:rPr>
          <w:rFonts w:ascii="Times New Roman" w:hAnsi="Times New Roman"/>
          <w:sz w:val="28"/>
          <w:szCs w:val="28"/>
        </w:rPr>
        <w:t xml:space="preserve"> </w:t>
      </w:r>
      <w:r w:rsidR="004D01A7" w:rsidRPr="000212F6">
        <w:rPr>
          <w:rFonts w:ascii="Times New Roman" w:hAnsi="Times New Roman"/>
          <w:sz w:val="28"/>
          <w:szCs w:val="28"/>
        </w:rPr>
        <w:t xml:space="preserve">реализации  муниципальной </w:t>
      </w:r>
      <w:r w:rsidR="009350AF" w:rsidRPr="000212F6">
        <w:rPr>
          <w:rFonts w:ascii="Times New Roman" w:hAnsi="Times New Roman"/>
          <w:sz w:val="28"/>
          <w:szCs w:val="28"/>
        </w:rPr>
        <w:t xml:space="preserve">(комплексной) </w:t>
      </w:r>
      <w:r w:rsidR="004D01A7" w:rsidRPr="000212F6">
        <w:rPr>
          <w:rFonts w:ascii="Times New Roman" w:hAnsi="Times New Roman"/>
          <w:sz w:val="28"/>
          <w:szCs w:val="28"/>
        </w:rPr>
        <w:t>программы</w:t>
      </w:r>
      <w:r w:rsidR="006B560C" w:rsidRPr="000212F6">
        <w:rPr>
          <w:rFonts w:ascii="Times New Roman" w:hAnsi="Times New Roman"/>
          <w:sz w:val="28"/>
          <w:szCs w:val="28"/>
        </w:rPr>
        <w:t xml:space="preserve"> </w:t>
      </w:r>
      <w:r w:rsidR="006E7986" w:rsidRPr="000212F6">
        <w:rPr>
          <w:rFonts w:ascii="Times New Roman" w:hAnsi="Times New Roman"/>
          <w:sz w:val="28"/>
          <w:szCs w:val="28"/>
        </w:rPr>
        <w:t>Барабанщиковск</w:t>
      </w:r>
      <w:r w:rsidR="00254C43" w:rsidRPr="000212F6">
        <w:rPr>
          <w:rFonts w:ascii="Times New Roman" w:hAnsi="Times New Roman"/>
          <w:sz w:val="28"/>
          <w:szCs w:val="28"/>
        </w:rPr>
        <w:t xml:space="preserve">ого </w:t>
      </w:r>
      <w:r w:rsidR="00A47D47" w:rsidRPr="000212F6">
        <w:rPr>
          <w:rFonts w:ascii="Times New Roman" w:hAnsi="Times New Roman"/>
          <w:sz w:val="28"/>
          <w:szCs w:val="28"/>
        </w:rPr>
        <w:t xml:space="preserve">сельского поселения </w:t>
      </w:r>
      <w:r w:rsidR="000212F6" w:rsidRPr="000212F6">
        <w:rPr>
          <w:rFonts w:ascii="Times New Roman" w:eastAsia="Times New Roman" w:hAnsi="Times New Roman"/>
          <w:color w:val="000000"/>
          <w:sz w:val="28"/>
          <w:szCs w:val="28"/>
          <w:u w:color="000000"/>
          <w:lang w:eastAsia="ru-RU"/>
        </w:rPr>
        <w:t xml:space="preserve"> «Обеспечение общественного порядка и противодействие преступности</w:t>
      </w:r>
      <w:r w:rsidR="000212F6" w:rsidRPr="000212F6">
        <w:rPr>
          <w:rFonts w:ascii="Times New Roman" w:hAnsi="Times New Roman"/>
          <w:sz w:val="28"/>
          <w:szCs w:val="28"/>
        </w:rPr>
        <w:t xml:space="preserve">» </w:t>
      </w:r>
      <w:r w:rsidR="00C73EAD" w:rsidRPr="000212F6">
        <w:rPr>
          <w:rFonts w:ascii="Times New Roman" w:hAnsi="Times New Roman"/>
          <w:sz w:val="28"/>
          <w:szCs w:val="28"/>
        </w:rPr>
        <w:t xml:space="preserve"> </w:t>
      </w:r>
      <w:r w:rsidR="00B517CE" w:rsidRPr="000212F6">
        <w:rPr>
          <w:rFonts w:ascii="Times New Roman" w:hAnsi="Times New Roman"/>
          <w:spacing w:val="-4"/>
          <w:sz w:val="28"/>
          <w:szCs w:val="28"/>
        </w:rPr>
        <w:t>за</w:t>
      </w:r>
      <w:r w:rsidR="003A23D7" w:rsidRPr="000212F6">
        <w:rPr>
          <w:rFonts w:ascii="Times New Roman" w:hAnsi="Times New Roman"/>
          <w:spacing w:val="-4"/>
          <w:sz w:val="28"/>
          <w:szCs w:val="28"/>
        </w:rPr>
        <w:t xml:space="preserve"> 20</w:t>
      </w:r>
      <w:r w:rsidR="0026144A" w:rsidRPr="000212F6">
        <w:rPr>
          <w:rFonts w:ascii="Times New Roman" w:hAnsi="Times New Roman"/>
          <w:spacing w:val="-4"/>
          <w:sz w:val="28"/>
          <w:szCs w:val="28"/>
        </w:rPr>
        <w:t>2</w:t>
      </w:r>
      <w:r w:rsidR="00CB61A8" w:rsidRPr="000212F6">
        <w:rPr>
          <w:rFonts w:ascii="Times New Roman" w:hAnsi="Times New Roman"/>
          <w:spacing w:val="-4"/>
          <w:sz w:val="28"/>
          <w:szCs w:val="28"/>
        </w:rPr>
        <w:t>5</w:t>
      </w:r>
      <w:r w:rsidR="003A23D7" w:rsidRPr="000212F6">
        <w:rPr>
          <w:rFonts w:ascii="Times New Roman" w:hAnsi="Times New Roman"/>
          <w:spacing w:val="-4"/>
          <w:sz w:val="28"/>
          <w:szCs w:val="28"/>
        </w:rPr>
        <w:t xml:space="preserve"> год</w:t>
      </w:r>
      <w:r w:rsidR="003A23D7" w:rsidRPr="000212F6">
        <w:rPr>
          <w:rFonts w:ascii="Times New Roman" w:hAnsi="Times New Roman"/>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xml:space="preserve">. Контроль за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B517CE">
        <w:t>___</w:t>
      </w:r>
      <w:r>
        <w:t>.</w:t>
      </w:r>
      <w:r w:rsidR="00B517CE">
        <w:t>___</w:t>
      </w:r>
      <w:r>
        <w:t>.202</w:t>
      </w:r>
      <w:r w:rsidR="005836E2">
        <w:t>5</w:t>
      </w:r>
      <w:r>
        <w:t xml:space="preserve">г № </w:t>
      </w:r>
      <w:r w:rsidR="00B517CE">
        <w:t>___</w:t>
      </w:r>
    </w:p>
    <w:p w:rsidR="00B517CE" w:rsidRPr="000212F6" w:rsidRDefault="00B517CE" w:rsidP="00B517CE">
      <w:pPr>
        <w:jc w:val="center"/>
        <w:rPr>
          <w:sz w:val="28"/>
          <w:szCs w:val="28"/>
        </w:rPr>
      </w:pPr>
      <w:r w:rsidRPr="000212F6">
        <w:rPr>
          <w:sz w:val="28"/>
          <w:szCs w:val="28"/>
        </w:rPr>
        <w:t>Отчет</w:t>
      </w:r>
    </w:p>
    <w:p w:rsidR="000212F6" w:rsidRPr="000212F6" w:rsidRDefault="00B517CE" w:rsidP="000212F6">
      <w:pPr>
        <w:pStyle w:val="af6"/>
        <w:jc w:val="center"/>
        <w:rPr>
          <w:rFonts w:ascii="Times New Roman" w:hAnsi="Times New Roman"/>
          <w:sz w:val="28"/>
          <w:szCs w:val="28"/>
        </w:rPr>
      </w:pPr>
      <w:r w:rsidRPr="000212F6">
        <w:rPr>
          <w:rFonts w:ascii="Times New Roman" w:hAnsi="Times New Roman"/>
          <w:sz w:val="28"/>
          <w:szCs w:val="28"/>
        </w:rPr>
        <w:t xml:space="preserve">о реализации </w:t>
      </w:r>
      <w:r w:rsidRPr="000212F6">
        <w:rPr>
          <w:rFonts w:ascii="Times New Roman" w:eastAsia="TimesNewRoman" w:hAnsi="Times New Roman"/>
          <w:sz w:val="28"/>
          <w:szCs w:val="28"/>
        </w:rPr>
        <w:t xml:space="preserve">муниципальной </w:t>
      </w:r>
      <w:r w:rsidRPr="000212F6">
        <w:rPr>
          <w:rFonts w:ascii="Times New Roman" w:hAnsi="Times New Roman"/>
          <w:sz w:val="28"/>
        </w:rPr>
        <w:t xml:space="preserve"> </w:t>
      </w:r>
      <w:r w:rsidRPr="000212F6">
        <w:rPr>
          <w:rFonts w:ascii="Times New Roman" w:eastAsia="TimesNewRoman" w:hAnsi="Times New Roman"/>
          <w:sz w:val="28"/>
          <w:szCs w:val="28"/>
        </w:rPr>
        <w:t xml:space="preserve">программы </w:t>
      </w:r>
      <w:r w:rsidRPr="000212F6">
        <w:rPr>
          <w:rFonts w:ascii="Times New Roman" w:eastAsia="TimesNewRoman" w:hAnsi="Times New Roman"/>
          <w:sz w:val="28"/>
          <w:szCs w:val="28"/>
        </w:rPr>
        <w:br/>
      </w:r>
      <w:r w:rsidR="006E7986" w:rsidRPr="000212F6">
        <w:rPr>
          <w:rFonts w:ascii="Times New Roman" w:eastAsia="TimesNewRoman" w:hAnsi="Times New Roman"/>
          <w:sz w:val="28"/>
          <w:szCs w:val="28"/>
        </w:rPr>
        <w:t>Барабанщиковск</w:t>
      </w:r>
      <w:r w:rsidRPr="000212F6">
        <w:rPr>
          <w:rFonts w:ascii="Times New Roman" w:eastAsia="TimesNewRoman" w:hAnsi="Times New Roman"/>
          <w:sz w:val="28"/>
          <w:szCs w:val="28"/>
        </w:rPr>
        <w:t xml:space="preserve">ого сельского поселения </w:t>
      </w:r>
      <w:r w:rsidR="000212F6" w:rsidRPr="000212F6">
        <w:rPr>
          <w:rFonts w:ascii="Times New Roman" w:eastAsia="Times New Roman" w:hAnsi="Times New Roman"/>
          <w:color w:val="000000"/>
          <w:sz w:val="28"/>
          <w:szCs w:val="28"/>
          <w:u w:color="000000"/>
          <w:lang w:eastAsia="ru-RU"/>
        </w:rPr>
        <w:t xml:space="preserve"> «Обеспечение общественного порядка и противодействие преступности</w:t>
      </w:r>
      <w:r w:rsidR="000212F6" w:rsidRPr="000212F6">
        <w:rPr>
          <w:rFonts w:ascii="Times New Roman" w:hAnsi="Times New Roman"/>
          <w:sz w:val="28"/>
          <w:szCs w:val="28"/>
        </w:rPr>
        <w:t xml:space="preserve">» </w:t>
      </w:r>
    </w:p>
    <w:p w:rsidR="00B517CE" w:rsidRPr="000212F6" w:rsidRDefault="00B517CE" w:rsidP="00B517CE">
      <w:pPr>
        <w:jc w:val="center"/>
        <w:rPr>
          <w:i/>
          <w:sz w:val="28"/>
          <w:szCs w:val="28"/>
        </w:rPr>
      </w:pPr>
      <w:r w:rsidRPr="000212F6">
        <w:rPr>
          <w:rFonts w:eastAsia="TimesNewRoman"/>
          <w:sz w:val="28"/>
          <w:szCs w:val="28"/>
        </w:rPr>
        <w:t xml:space="preserve">за </w:t>
      </w:r>
      <w:r w:rsidR="00A8642C" w:rsidRPr="000212F6">
        <w:rPr>
          <w:rFonts w:eastAsia="TimesNewRoman"/>
          <w:sz w:val="28"/>
          <w:szCs w:val="28"/>
        </w:rPr>
        <w:t>2025</w:t>
      </w:r>
      <w:r w:rsidRPr="000212F6">
        <w:rPr>
          <w:rFonts w:eastAsia="TimesNewRoman"/>
          <w:i/>
          <w:sz w:val="28"/>
          <w:szCs w:val="28"/>
        </w:rPr>
        <w:t xml:space="preserve"> год</w:t>
      </w:r>
      <w:r w:rsidRPr="000212F6">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9B2CB7" w:rsidRPr="009B2CB7" w:rsidRDefault="000212F6" w:rsidP="009B2CB7">
      <w:pPr>
        <w:pStyle w:val="Standard"/>
        <w:ind w:firstLine="709"/>
        <w:jc w:val="both"/>
        <w:rPr>
          <w:color w:val="000000"/>
          <w:sz w:val="28"/>
          <w:u w:color="000000"/>
        </w:rPr>
      </w:pPr>
      <w:r>
        <w:rPr>
          <w:sz w:val="28"/>
          <w:szCs w:val="28"/>
        </w:rPr>
        <w:t xml:space="preserve">В целях создания условий </w:t>
      </w:r>
      <w:r w:rsidR="009B2CB7" w:rsidRPr="009B2CB7">
        <w:rPr>
          <w:color w:val="000000"/>
          <w:sz w:val="28"/>
          <w:u w:color="000000"/>
        </w:rPr>
        <w:t>муниципальной программы является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Барабанщиковском сельском поселении</w:t>
      </w:r>
    </w:p>
    <w:p w:rsidR="00B517CE" w:rsidRPr="00C319B0" w:rsidRDefault="00E3643B" w:rsidP="00E3643B">
      <w:pPr>
        <w:pStyle w:val="Standard"/>
        <w:spacing w:line="264" w:lineRule="auto"/>
        <w:ind w:firstLine="709"/>
        <w:jc w:val="both"/>
        <w:rPr>
          <w:sz w:val="28"/>
          <w:szCs w:val="28"/>
        </w:rPr>
      </w:pPr>
      <w:r>
        <w:rPr>
          <w:color w:val="000000"/>
          <w:sz w:val="28"/>
          <w:u w:color="000000"/>
          <w:lang w:val="ru-RU"/>
        </w:rPr>
        <w:t xml:space="preserve"> В</w:t>
      </w:r>
      <w:r w:rsidR="00B517CE" w:rsidRPr="00C319B0">
        <w:rPr>
          <w:sz w:val="28"/>
          <w:szCs w:val="28"/>
        </w:rPr>
        <w:t xml:space="preserve"> рамках реализации </w:t>
      </w:r>
      <w:r w:rsidR="00B517CE">
        <w:rPr>
          <w:sz w:val="28"/>
          <w:szCs w:val="28"/>
        </w:rPr>
        <w:t xml:space="preserve">муниципальной </w:t>
      </w:r>
      <w:r w:rsidR="00B517CE" w:rsidRPr="00765BBD">
        <w:rPr>
          <w:sz w:val="28"/>
        </w:rPr>
        <w:t>(комплексной)</w:t>
      </w:r>
      <w:r w:rsidR="00B517CE" w:rsidRPr="00C319B0">
        <w:rPr>
          <w:sz w:val="28"/>
          <w:szCs w:val="28"/>
        </w:rPr>
        <w:t xml:space="preserve"> программы </w:t>
      </w:r>
      <w:r w:rsidR="006E7986">
        <w:rPr>
          <w:sz w:val="28"/>
          <w:szCs w:val="28"/>
        </w:rPr>
        <w:t>Барабанщиковск</w:t>
      </w:r>
      <w:r w:rsidR="00B517CE">
        <w:rPr>
          <w:sz w:val="28"/>
          <w:szCs w:val="28"/>
        </w:rPr>
        <w:t>ого сельского поселения</w:t>
      </w:r>
      <w:r w:rsidR="00B517CE" w:rsidRPr="00C319B0">
        <w:rPr>
          <w:sz w:val="28"/>
          <w:szCs w:val="28"/>
        </w:rPr>
        <w:t xml:space="preserve"> </w:t>
      </w:r>
      <w:r w:rsidRPr="00E3643B">
        <w:rPr>
          <w:rFonts w:eastAsia="Times New Roman"/>
          <w:color w:val="000000"/>
          <w:kern w:val="0"/>
          <w:sz w:val="28"/>
          <w:szCs w:val="28"/>
          <w:u w:color="000000"/>
          <w:lang w:val="ru-RU" w:eastAsia="ru-RU" w:bidi="ar-SA"/>
        </w:rPr>
        <w:t>«Обеспечение общественного порядка и противодействие преступности»</w:t>
      </w:r>
      <w:r w:rsidR="00B517CE" w:rsidRPr="00C319B0">
        <w:rPr>
          <w:sz w:val="28"/>
          <w:szCs w:val="28"/>
        </w:rPr>
        <w:t xml:space="preserve">, утвержденной постановлением </w:t>
      </w:r>
      <w:r w:rsidR="00B517CE">
        <w:rPr>
          <w:sz w:val="28"/>
          <w:szCs w:val="28"/>
        </w:rPr>
        <w:t>Администрации</w:t>
      </w:r>
      <w:r w:rsidR="00A8642C">
        <w:rPr>
          <w:sz w:val="28"/>
          <w:szCs w:val="28"/>
        </w:rPr>
        <w:t xml:space="preserve"> </w:t>
      </w:r>
      <w:r w:rsidR="006E7986">
        <w:rPr>
          <w:sz w:val="28"/>
          <w:szCs w:val="28"/>
        </w:rPr>
        <w:t>Барабанщиковск</w:t>
      </w:r>
      <w:r w:rsidR="00B517CE">
        <w:rPr>
          <w:sz w:val="28"/>
          <w:szCs w:val="28"/>
        </w:rPr>
        <w:t>ого сельского поселения</w:t>
      </w:r>
      <w:r w:rsidR="00B517CE" w:rsidRPr="00C319B0">
        <w:rPr>
          <w:sz w:val="28"/>
          <w:szCs w:val="28"/>
        </w:rPr>
        <w:t> </w:t>
      </w:r>
      <w:r w:rsidR="00A8642C" w:rsidRPr="00A8642C">
        <w:rPr>
          <w:sz w:val="28"/>
          <w:szCs w:val="28"/>
        </w:rPr>
        <w:t xml:space="preserve">от </w:t>
      </w:r>
      <w:r w:rsidR="006E7986">
        <w:rPr>
          <w:sz w:val="28"/>
          <w:szCs w:val="28"/>
        </w:rPr>
        <w:t>22</w:t>
      </w:r>
      <w:r w:rsidR="00A8642C" w:rsidRPr="00A8642C">
        <w:rPr>
          <w:sz w:val="28"/>
          <w:szCs w:val="28"/>
        </w:rPr>
        <w:t>.10.2018г. №</w:t>
      </w:r>
      <w:r>
        <w:rPr>
          <w:sz w:val="28"/>
          <w:szCs w:val="28"/>
          <w:lang w:val="ru-RU"/>
        </w:rPr>
        <w:t>69</w:t>
      </w:r>
      <w:r w:rsidR="00B00A9D">
        <w:rPr>
          <w:sz w:val="28"/>
          <w:szCs w:val="28"/>
        </w:rPr>
        <w:t xml:space="preserve"> </w:t>
      </w:r>
      <w:r w:rsidR="00B517CE" w:rsidRPr="00C319B0">
        <w:rPr>
          <w:sz w:val="28"/>
          <w:szCs w:val="28"/>
        </w:rPr>
        <w:t xml:space="preserve">(далее – </w:t>
      </w:r>
      <w:r w:rsidR="00B517CE">
        <w:rPr>
          <w:sz w:val="28"/>
          <w:szCs w:val="28"/>
        </w:rPr>
        <w:t>муниципальная</w:t>
      </w:r>
      <w:r w:rsidR="00B517CE" w:rsidRPr="00C319B0">
        <w:rPr>
          <w:sz w:val="28"/>
          <w:szCs w:val="28"/>
        </w:rPr>
        <w:t xml:space="preserve"> программа), ответственным исполнителем, соисполнителем и участниками </w:t>
      </w:r>
      <w:r w:rsidR="00B517CE">
        <w:rPr>
          <w:sz w:val="28"/>
          <w:szCs w:val="28"/>
        </w:rPr>
        <w:t>муниципальной</w:t>
      </w:r>
      <w:r w:rsidR="00B517CE" w:rsidRPr="00C319B0">
        <w:rPr>
          <w:sz w:val="28"/>
          <w:szCs w:val="28"/>
        </w:rPr>
        <w:t xml:space="preserve"> программы в </w:t>
      </w:r>
      <w:r w:rsidR="00B00A9D">
        <w:rPr>
          <w:rFonts w:eastAsia="TimesNewRoman"/>
          <w:sz w:val="28"/>
          <w:szCs w:val="28"/>
        </w:rPr>
        <w:t>2025</w:t>
      </w:r>
      <w:r w:rsidR="00B517CE" w:rsidRPr="00C319B0">
        <w:rPr>
          <w:rFonts w:eastAsia="TimesNewRoman"/>
          <w:sz w:val="28"/>
          <w:szCs w:val="28"/>
        </w:rPr>
        <w:t xml:space="preserve"> году</w:t>
      </w:r>
      <w:r w:rsidR="00B517CE" w:rsidRPr="00C319B0">
        <w:rPr>
          <w:sz w:val="28"/>
          <w:szCs w:val="28"/>
        </w:rPr>
        <w:t xml:space="preserve"> достигнуты следующие результаты:</w:t>
      </w:r>
    </w:p>
    <w:p w:rsidR="00B517CE" w:rsidRPr="00E3643B" w:rsidRDefault="00E3643B" w:rsidP="00B00A9D">
      <w:pPr>
        <w:ind w:firstLine="567"/>
        <w:jc w:val="both"/>
        <w:rPr>
          <w:i/>
          <w:sz w:val="28"/>
          <w:szCs w:val="28"/>
        </w:rPr>
      </w:pPr>
      <w:r w:rsidRPr="00E3643B">
        <w:rPr>
          <w:color w:val="000000"/>
          <w:sz w:val="28"/>
          <w:szCs w:val="28"/>
          <w:u w:color="000000"/>
        </w:rPr>
        <w:t>Количество профилактических мероприятий по предупреждению терроризма и экстремизма</w:t>
      </w:r>
      <w:r w:rsidR="00B00A9D" w:rsidRPr="00E3643B">
        <w:rPr>
          <w:i/>
          <w:sz w:val="28"/>
          <w:szCs w:val="28"/>
        </w:rPr>
        <w:t xml:space="preserve"> </w:t>
      </w:r>
      <w:r w:rsidR="00B00A9D" w:rsidRPr="00E3643B">
        <w:rPr>
          <w:sz w:val="28"/>
          <w:szCs w:val="28"/>
        </w:rPr>
        <w:t xml:space="preserve">составляет </w:t>
      </w:r>
      <w:r>
        <w:rPr>
          <w:sz w:val="28"/>
          <w:szCs w:val="28"/>
        </w:rPr>
        <w:t>5</w:t>
      </w:r>
      <w:r w:rsidR="00B00A9D" w:rsidRPr="00E3643B">
        <w:rPr>
          <w:sz w:val="28"/>
          <w:szCs w:val="28"/>
        </w:rPr>
        <w:t xml:space="preserve"> человек;</w:t>
      </w:r>
    </w:p>
    <w:p w:rsidR="00B00A9D" w:rsidRPr="00E3643B" w:rsidRDefault="00E3643B" w:rsidP="00B00A9D">
      <w:pPr>
        <w:ind w:firstLine="567"/>
        <w:jc w:val="both"/>
        <w:rPr>
          <w:sz w:val="28"/>
          <w:szCs w:val="28"/>
        </w:rPr>
      </w:pPr>
      <w:r w:rsidRPr="00E3643B">
        <w:rPr>
          <w:sz w:val="28"/>
          <w:szCs w:val="28"/>
        </w:rPr>
        <w:t>Число случаев проявления терроризма и экстремизма</w:t>
      </w:r>
      <w:r>
        <w:rPr>
          <w:sz w:val="28"/>
          <w:szCs w:val="28"/>
        </w:rPr>
        <w:t xml:space="preserve"> составляет 0%</w:t>
      </w:r>
      <w:r w:rsidR="00B00A9D" w:rsidRPr="00E3643B">
        <w:rPr>
          <w:sz w:val="28"/>
          <w:szCs w:val="28"/>
        </w:rPr>
        <w:t>.</w:t>
      </w:r>
    </w:p>
    <w:p w:rsidR="00B00A9D" w:rsidRDefault="00B00A9D"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2C3140">
        <w:rPr>
          <w:rFonts w:eastAsia="TimesNewRoman"/>
          <w:i/>
          <w:sz w:val="28"/>
          <w:szCs w:val="28"/>
        </w:rPr>
        <w:t>Профилактика экстремизма и терроризма</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785D34">
        <w:rPr>
          <w:sz w:val="28"/>
          <w:szCs w:val="28"/>
        </w:rPr>
        <w:t>3</w:t>
      </w:r>
      <w:r w:rsidRPr="00C319B0">
        <w:rPr>
          <w:sz w:val="28"/>
          <w:szCs w:val="28"/>
        </w:rPr>
        <w:t xml:space="preserve"> 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785D34">
        <w:rPr>
          <w:sz w:val="28"/>
          <w:szCs w:val="28"/>
        </w:rPr>
        <w:t xml:space="preserve">7 </w:t>
      </w:r>
      <w:r w:rsidRPr="00C319B0">
        <w:rPr>
          <w:sz w:val="28"/>
          <w:szCs w:val="28"/>
        </w:rPr>
        <w:t>контрольных</w:t>
      </w:r>
      <w:r w:rsidR="00785D34">
        <w:rPr>
          <w:sz w:val="28"/>
          <w:szCs w:val="28"/>
        </w:rPr>
        <w:t xml:space="preserve"> </w:t>
      </w:r>
      <w:r w:rsidRPr="00C319B0">
        <w:rPr>
          <w:sz w:val="28"/>
          <w:szCs w:val="28"/>
        </w:rPr>
        <w:t>точек.</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785D34">
        <w:rPr>
          <w:sz w:val="28"/>
          <w:szCs w:val="28"/>
        </w:rPr>
        <w:t>Информационно-пропагандистское противодействие экстремизму и терроризму»</w:t>
      </w:r>
      <w:r w:rsidRPr="00C319B0">
        <w:rPr>
          <w:sz w:val="28"/>
          <w:szCs w:val="28"/>
        </w:rPr>
        <w:br/>
        <w:t xml:space="preserve">выполнено </w:t>
      </w:r>
      <w:r w:rsidR="009F24E0">
        <w:rPr>
          <w:sz w:val="28"/>
          <w:szCs w:val="28"/>
        </w:rPr>
        <w:t>в полном объеме.</w:t>
      </w:r>
      <w:r w:rsidRPr="00C319B0">
        <w:rPr>
          <w:sz w:val="28"/>
          <w:szCs w:val="28"/>
        </w:rPr>
        <w:t xml:space="preserve"> </w:t>
      </w:r>
    </w:p>
    <w:p w:rsidR="00B517CE" w:rsidRDefault="00EB3D2B" w:rsidP="00EB3D2B">
      <w:pPr>
        <w:ind w:firstLine="567"/>
        <w:jc w:val="both"/>
        <w:rPr>
          <w:sz w:val="28"/>
          <w:szCs w:val="28"/>
        </w:rPr>
      </w:pPr>
      <w:r w:rsidRPr="00EB3D2B">
        <w:rPr>
          <w:sz w:val="28"/>
          <w:szCs w:val="28"/>
        </w:rPr>
        <w:lastRenderedPageBreak/>
        <w:t xml:space="preserve">Выполнены работы </w:t>
      </w:r>
      <w:r w:rsidR="00EF4FFD">
        <w:rPr>
          <w:sz w:val="28"/>
          <w:szCs w:val="28"/>
        </w:rPr>
        <w:t xml:space="preserve">по распространению печатной продукции по вопросам </w:t>
      </w:r>
      <w:r w:rsidR="008A19AA">
        <w:rPr>
          <w:sz w:val="28"/>
          <w:szCs w:val="28"/>
        </w:rPr>
        <w:t>противодействия экстремизма и терроризма, оценка количества, тематики лекций и бесед, проведенных в профессиональных образовательных организациях, проведены культурно-просветительские и воспитательные мероприятия, направленные на предупреждение распространения террористических и экстремистских идей среди молодежи, а также на воспитание молодого поколения в духе межнациональной и межрелигиозной толерантности</w:t>
      </w:r>
      <w:r>
        <w:rPr>
          <w:sz w:val="28"/>
          <w:szCs w:val="28"/>
        </w:rPr>
        <w:t>.</w:t>
      </w:r>
    </w:p>
    <w:p w:rsidR="008A19AA" w:rsidRDefault="008A19AA" w:rsidP="008A19AA">
      <w:pPr>
        <w:jc w:val="both"/>
        <w:rPr>
          <w:sz w:val="28"/>
          <w:szCs w:val="28"/>
        </w:rPr>
      </w:pPr>
      <w:r>
        <w:rPr>
          <w:sz w:val="28"/>
          <w:szCs w:val="28"/>
        </w:rPr>
        <w:t>Мероприятие (результат) 2</w:t>
      </w:r>
      <w:r w:rsidRPr="00C319B0">
        <w:rPr>
          <w:sz w:val="28"/>
          <w:szCs w:val="28"/>
        </w:rPr>
        <w:t>. «</w:t>
      </w:r>
      <w:r>
        <w:rPr>
          <w:sz w:val="28"/>
          <w:szCs w:val="28"/>
        </w:rPr>
        <w:t>Мониторинг средств массовой информации (выявление освещенных в прессе проявлений национального и религиозного экстремизма на территории Барабанщиковского сельского поселения»</w:t>
      </w:r>
      <w:r w:rsidRPr="00C319B0">
        <w:rPr>
          <w:sz w:val="28"/>
          <w:szCs w:val="28"/>
        </w:rPr>
        <w:br/>
        <w:t xml:space="preserve">выполнено </w:t>
      </w:r>
      <w:r>
        <w:rPr>
          <w:sz w:val="28"/>
          <w:szCs w:val="28"/>
        </w:rPr>
        <w:t>в полном объеме.</w:t>
      </w:r>
      <w:r w:rsidRPr="00C319B0">
        <w:rPr>
          <w:sz w:val="28"/>
          <w:szCs w:val="28"/>
        </w:rPr>
        <w:t xml:space="preserve"> </w:t>
      </w:r>
    </w:p>
    <w:p w:rsidR="008A19AA" w:rsidRPr="00C319B0" w:rsidRDefault="008A19AA" w:rsidP="008A19AA">
      <w:pPr>
        <w:ind w:firstLine="567"/>
        <w:jc w:val="both"/>
        <w:rPr>
          <w:i/>
          <w:sz w:val="28"/>
          <w:szCs w:val="28"/>
        </w:rPr>
      </w:pPr>
      <w:r>
        <w:rPr>
          <w:sz w:val="28"/>
          <w:szCs w:val="28"/>
        </w:rPr>
        <w:t>Выполнены работы по проведению в муниципальных учреждениях «круглых столов» по теме профилактики экстремизма и противодействию терроризма, участию в районном фестивале национальных культур с целью уменьшения проявлений экстремизма и негативного отношения к лицам других национальностей и религиозных конфессий.</w:t>
      </w:r>
    </w:p>
    <w:p w:rsidR="008A19AA" w:rsidRDefault="008A19AA" w:rsidP="008A19AA">
      <w:pPr>
        <w:jc w:val="both"/>
        <w:rPr>
          <w:sz w:val="28"/>
          <w:szCs w:val="28"/>
        </w:rPr>
      </w:pPr>
      <w:r>
        <w:rPr>
          <w:sz w:val="28"/>
          <w:szCs w:val="28"/>
        </w:rPr>
        <w:t>Мероприятие (результат) 3</w:t>
      </w:r>
      <w:r w:rsidRPr="00C319B0">
        <w:rPr>
          <w:sz w:val="28"/>
          <w:szCs w:val="28"/>
        </w:rPr>
        <w:t>. «</w:t>
      </w:r>
      <w:r w:rsidR="00C705F2">
        <w:rPr>
          <w:sz w:val="28"/>
          <w:szCs w:val="28"/>
        </w:rPr>
        <w:t>Организационно-технические мероприятия</w:t>
      </w:r>
      <w:r>
        <w:rPr>
          <w:sz w:val="28"/>
          <w:szCs w:val="28"/>
        </w:rPr>
        <w:t>»</w:t>
      </w:r>
      <w:r w:rsidRPr="00C319B0">
        <w:rPr>
          <w:sz w:val="28"/>
          <w:szCs w:val="28"/>
        </w:rPr>
        <w:br/>
        <w:t xml:space="preserve">выполнено </w:t>
      </w:r>
      <w:r>
        <w:rPr>
          <w:sz w:val="28"/>
          <w:szCs w:val="28"/>
        </w:rPr>
        <w:t>в полном объеме.</w:t>
      </w:r>
      <w:r w:rsidRPr="00C319B0">
        <w:rPr>
          <w:sz w:val="28"/>
          <w:szCs w:val="28"/>
        </w:rPr>
        <w:t xml:space="preserve"> </w:t>
      </w:r>
    </w:p>
    <w:p w:rsidR="008A19AA" w:rsidRPr="00EB3D2B" w:rsidRDefault="00C705F2" w:rsidP="00EB3D2B">
      <w:pPr>
        <w:ind w:firstLine="567"/>
        <w:jc w:val="both"/>
        <w:rPr>
          <w:sz w:val="28"/>
          <w:szCs w:val="28"/>
        </w:rPr>
      </w:pPr>
      <w:r>
        <w:rPr>
          <w:sz w:val="28"/>
          <w:szCs w:val="28"/>
        </w:rPr>
        <w:t>Выполнены работы по выявлению фактов осквернения зданий и иных сооружений, в том числе посредством нанесения нацисткой атрибутики или символики, лозунгов экстремистского характера, и уведомлений о данных фактах полиции, изготовлению и распространению в местах компактного проживания, обучения и работы памяток, содержащих разъяснение требований законодательства в сфере миграции и о правилах безопасности.</w:t>
      </w:r>
    </w:p>
    <w:p w:rsidR="00B517CE" w:rsidRPr="00C319B0" w:rsidRDefault="00B517CE" w:rsidP="001621C1">
      <w:pPr>
        <w:ind w:firstLine="567"/>
        <w:jc w:val="both"/>
        <w:rPr>
          <w:i/>
          <w:sz w:val="2"/>
          <w:szCs w:val="2"/>
        </w:rPr>
      </w:pP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Pr="00790E4C" w:rsidRDefault="00667DD2" w:rsidP="00790E4C">
      <w:pPr>
        <w:spacing w:after="160" w:line="259" w:lineRule="auto"/>
        <w:ind w:firstLine="567"/>
        <w:jc w:val="both"/>
        <w:rPr>
          <w:sz w:val="28"/>
          <w:szCs w:val="28"/>
        </w:rPr>
      </w:pPr>
      <w:r w:rsidRPr="00790E4C">
        <w:rPr>
          <w:sz w:val="28"/>
          <w:szCs w:val="28"/>
        </w:rPr>
        <w:t>Р</w:t>
      </w:r>
      <w:r w:rsidR="00790E4C" w:rsidRPr="00790E4C">
        <w:rPr>
          <w:sz w:val="28"/>
          <w:szCs w:val="28"/>
        </w:rPr>
        <w:t>асширение</w:t>
      </w:r>
      <w:r>
        <w:rPr>
          <w:sz w:val="28"/>
          <w:szCs w:val="28"/>
        </w:rPr>
        <w:t xml:space="preserve"> профилактических мероприятий по предупреждению терроризма и экстремизма проводимой специалистами Администрации с населением</w:t>
      </w:r>
      <w:r w:rsidR="00790E4C" w:rsidRPr="00790E4C">
        <w:rPr>
          <w:sz w:val="28"/>
          <w:szCs w:val="28"/>
        </w:rPr>
        <w:t xml:space="preserve">; </w:t>
      </w:r>
    </w:p>
    <w:p w:rsidR="00790E4C" w:rsidRDefault="00790E4C" w:rsidP="00790E4C">
      <w:pPr>
        <w:spacing w:after="160" w:line="259" w:lineRule="auto"/>
        <w:ind w:firstLine="567"/>
        <w:jc w:val="both"/>
        <w:rPr>
          <w:sz w:val="28"/>
          <w:szCs w:val="28"/>
        </w:rPr>
      </w:pPr>
      <w:r w:rsidRPr="00790E4C">
        <w:rPr>
          <w:sz w:val="28"/>
          <w:szCs w:val="28"/>
        </w:rPr>
        <w:t xml:space="preserve">организация профилактической работы специалистами Администрации с населением </w:t>
      </w:r>
      <w:r w:rsidR="00FE6E78">
        <w:rPr>
          <w:sz w:val="28"/>
          <w:szCs w:val="28"/>
        </w:rPr>
        <w:t>о проявлений случаев терроризма и экстремизма</w:t>
      </w:r>
      <w:r w:rsidRPr="00790E4C">
        <w:rPr>
          <w:sz w:val="28"/>
          <w:szCs w:val="28"/>
        </w:rPr>
        <w:t>.</w:t>
      </w: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lastRenderedPageBreak/>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FE6E78">
        <w:rPr>
          <w:sz w:val="28"/>
          <w:szCs w:val="28"/>
        </w:rPr>
        <w:t>5,0</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E6E78">
        <w:rPr>
          <w:sz w:val="28"/>
          <w:szCs w:val="28"/>
        </w:rPr>
        <w:t>5,0</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FE6E78">
        <w:rPr>
          <w:spacing w:val="-4"/>
          <w:sz w:val="28"/>
          <w:szCs w:val="28"/>
        </w:rPr>
        <w:t>5,0</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FE6E78">
        <w:rPr>
          <w:spacing w:val="-4"/>
          <w:sz w:val="28"/>
          <w:szCs w:val="28"/>
        </w:rPr>
        <w:t>5,0</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E6E78">
        <w:rPr>
          <w:sz w:val="28"/>
          <w:szCs w:val="28"/>
        </w:rPr>
        <w:t>5,0</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FE6E78">
        <w:rPr>
          <w:sz w:val="28"/>
          <w:szCs w:val="28"/>
        </w:rPr>
        <w:t>5,0</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FE6E78">
        <w:rPr>
          <w:sz w:val="28"/>
          <w:szCs w:val="28"/>
        </w:rPr>
        <w:t>5,0</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FE6E78">
        <w:rPr>
          <w:rFonts w:eastAsia="Calibri"/>
          <w:spacing w:val="-4"/>
          <w:sz w:val="28"/>
          <w:szCs w:val="28"/>
          <w:lang w:eastAsia="en-US"/>
        </w:rPr>
        <w:t>0,0</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FE6E78" w:rsidRPr="00FE6E78">
        <w:rPr>
          <w:sz w:val="28"/>
          <w:szCs w:val="28"/>
        </w:rPr>
        <w:t>3</w:t>
      </w:r>
      <w:r w:rsidRPr="00FE6E78">
        <w:rPr>
          <w:sz w:val="28"/>
          <w:szCs w:val="28"/>
        </w:rPr>
        <w:t xml:space="preserve"> показател</w:t>
      </w:r>
      <w:r w:rsidR="00234F3D" w:rsidRPr="00FE6E78">
        <w:rPr>
          <w:sz w:val="28"/>
          <w:szCs w:val="28"/>
        </w:rPr>
        <w:t>ей</w:t>
      </w:r>
      <w:r w:rsidRPr="00FE6E78">
        <w:rPr>
          <w:sz w:val="28"/>
          <w:szCs w:val="28"/>
        </w:rPr>
        <w:t xml:space="preserve">, по </w:t>
      </w:r>
      <w:r w:rsidR="00FE6E78" w:rsidRPr="00FE6E78">
        <w:rPr>
          <w:sz w:val="28"/>
          <w:szCs w:val="28"/>
        </w:rPr>
        <w:t>3</w:t>
      </w:r>
      <w:r w:rsidRPr="00FE6E78">
        <w:rPr>
          <w:sz w:val="28"/>
          <w:szCs w:val="28"/>
        </w:rPr>
        <w:t xml:space="preserve"> из которых фактически </w:t>
      </w:r>
      <w:r w:rsidR="00851695" w:rsidRPr="00FE6E78">
        <w:rPr>
          <w:sz w:val="28"/>
          <w:szCs w:val="28"/>
        </w:rPr>
        <w:t>значения соответствуют плановым.</w:t>
      </w:r>
      <w:r w:rsidRPr="00C319B0">
        <w:rPr>
          <w:sz w:val="28"/>
          <w:szCs w:val="28"/>
        </w:rPr>
        <w:t xml:space="preserve"> </w:t>
      </w:r>
    </w:p>
    <w:p w:rsidR="00234F3D" w:rsidRDefault="00B517CE" w:rsidP="00234F3D">
      <w:pPr>
        <w:ind w:firstLine="567"/>
        <w:jc w:val="both"/>
        <w:rPr>
          <w:sz w:val="28"/>
          <w:szCs w:val="28"/>
        </w:rPr>
      </w:pPr>
      <w:r w:rsidRPr="00C319B0">
        <w:rPr>
          <w:sz w:val="28"/>
          <w:szCs w:val="28"/>
        </w:rPr>
        <w:tab/>
        <w:t>Показатель «</w:t>
      </w:r>
      <w:r w:rsidR="00234F3D" w:rsidRPr="00234F3D">
        <w:rPr>
          <w:sz w:val="28"/>
          <w:szCs w:val="28"/>
        </w:rPr>
        <w:t xml:space="preserve">Количество </w:t>
      </w:r>
      <w:r w:rsidR="00FE6E78">
        <w:rPr>
          <w:sz w:val="28"/>
          <w:szCs w:val="28"/>
        </w:rPr>
        <w:t>профилактических мероприятий по предупреждению терроризма и экстремизма</w:t>
      </w:r>
      <w:r w:rsidRPr="00C319B0">
        <w:rPr>
          <w:sz w:val="28"/>
          <w:szCs w:val="28"/>
        </w:rPr>
        <w:t xml:space="preserve">» – </w:t>
      </w:r>
      <w:r w:rsidR="00234F3D">
        <w:rPr>
          <w:sz w:val="28"/>
        </w:rPr>
        <w:t xml:space="preserve">плановое значение – </w:t>
      </w:r>
      <w:r w:rsidR="00FE6E78">
        <w:rPr>
          <w:sz w:val="28"/>
        </w:rPr>
        <w:t>5</w:t>
      </w:r>
      <w:r w:rsidR="00234F3D">
        <w:rPr>
          <w:sz w:val="28"/>
        </w:rPr>
        <w:t xml:space="preserve"> человек, фактическое значение – </w:t>
      </w:r>
      <w:r w:rsidR="00FE6E78">
        <w:rPr>
          <w:sz w:val="28"/>
        </w:rPr>
        <w:t>5</w:t>
      </w:r>
      <w:r w:rsidR="00234F3D">
        <w:rPr>
          <w:sz w:val="28"/>
        </w:rPr>
        <w:t xml:space="preserve"> человек.</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00FE6E78">
        <w:rPr>
          <w:sz w:val="28"/>
          <w:szCs w:val="28"/>
        </w:rPr>
        <w:t>Число случаев проявления терроризма и экстремизма</w:t>
      </w:r>
      <w:r w:rsidRPr="00C319B0">
        <w:rPr>
          <w:sz w:val="28"/>
          <w:szCs w:val="28"/>
        </w:rPr>
        <w:t xml:space="preserve">» – </w:t>
      </w:r>
      <w:r>
        <w:rPr>
          <w:sz w:val="28"/>
        </w:rPr>
        <w:t xml:space="preserve">плановое значение – </w:t>
      </w:r>
      <w:r w:rsidR="00FE6E78">
        <w:rPr>
          <w:sz w:val="28"/>
        </w:rPr>
        <w:t>0%</w:t>
      </w:r>
      <w:r>
        <w:rPr>
          <w:sz w:val="28"/>
        </w:rPr>
        <w:t xml:space="preserve">, фактическое значение – </w:t>
      </w:r>
      <w:r w:rsidR="00FE6E78">
        <w:rPr>
          <w:sz w:val="28"/>
        </w:rPr>
        <w:t>0%</w:t>
      </w:r>
      <w:r>
        <w:rPr>
          <w:sz w:val="28"/>
        </w:rPr>
        <w:t>.</w:t>
      </w:r>
    </w:p>
    <w:p w:rsidR="00234F3D" w:rsidRDefault="00234F3D" w:rsidP="0039577E">
      <w:pPr>
        <w:ind w:firstLine="567"/>
        <w:jc w:val="both"/>
        <w:rPr>
          <w:sz w:val="28"/>
        </w:rPr>
      </w:pPr>
      <w:r>
        <w:rPr>
          <w:sz w:val="28"/>
          <w:szCs w:val="28"/>
        </w:rPr>
        <w:t xml:space="preserve">Показатель </w:t>
      </w:r>
      <w:r w:rsidRPr="00C319B0">
        <w:rPr>
          <w:sz w:val="28"/>
          <w:szCs w:val="28"/>
        </w:rPr>
        <w:t>«</w:t>
      </w:r>
      <w:r w:rsidR="00FE6E78">
        <w:rPr>
          <w:sz w:val="28"/>
          <w:szCs w:val="28"/>
        </w:rPr>
        <w:t>Количество мероприятий, направленных на профилактику экстремистских проявлений и укрепления межнационального согласия</w:t>
      </w:r>
      <w:r w:rsidRPr="00C319B0">
        <w:rPr>
          <w:sz w:val="28"/>
          <w:szCs w:val="28"/>
        </w:rPr>
        <w:t xml:space="preserve">» – </w:t>
      </w:r>
      <w:r>
        <w:rPr>
          <w:sz w:val="28"/>
        </w:rPr>
        <w:t xml:space="preserve">плановое значение – </w:t>
      </w:r>
      <w:r w:rsidR="00FE6E78">
        <w:rPr>
          <w:sz w:val="28"/>
        </w:rPr>
        <w:t>5 единиц</w:t>
      </w:r>
      <w:r>
        <w:rPr>
          <w:sz w:val="28"/>
        </w:rPr>
        <w:t xml:space="preserve">, фактическое значение </w:t>
      </w:r>
      <w:r w:rsidR="00FE6E78">
        <w:rPr>
          <w:sz w:val="28"/>
        </w:rPr>
        <w:t>5 единиц</w:t>
      </w:r>
      <w:r>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0C54D5" w:rsidRDefault="000C54D5" w:rsidP="00B517CE">
      <w:pPr>
        <w:jc w:val="center"/>
        <w:rPr>
          <w:color w:val="FF0000"/>
          <w:sz w:val="28"/>
          <w:szCs w:val="28"/>
        </w:rPr>
      </w:pPr>
    </w:p>
    <w:p w:rsidR="000C54D5" w:rsidRPr="00FE6E78" w:rsidRDefault="000C54D5" w:rsidP="00B517CE">
      <w:pPr>
        <w:jc w:val="center"/>
        <w:rPr>
          <w:color w:val="FF0000"/>
          <w:sz w:val="28"/>
          <w:szCs w:val="28"/>
        </w:rPr>
      </w:pPr>
    </w:p>
    <w:p w:rsidR="00B517CE" w:rsidRPr="00FE6E78" w:rsidRDefault="00B517CE" w:rsidP="00B517CE">
      <w:pPr>
        <w:tabs>
          <w:tab w:val="left" w:pos="1276"/>
        </w:tabs>
        <w:jc w:val="both"/>
        <w:rPr>
          <w:color w:val="FF0000"/>
          <w:sz w:val="28"/>
          <w:szCs w:val="28"/>
        </w:rPr>
      </w:pPr>
    </w:p>
    <w:p w:rsidR="00B517CE" w:rsidRPr="001A64B5" w:rsidRDefault="00B517CE" w:rsidP="00B517CE">
      <w:pPr>
        <w:tabs>
          <w:tab w:val="left" w:pos="1276"/>
        </w:tabs>
        <w:jc w:val="both"/>
        <w:rPr>
          <w:sz w:val="28"/>
          <w:szCs w:val="28"/>
        </w:rPr>
      </w:pPr>
      <w:r w:rsidRPr="001A64B5">
        <w:rPr>
          <w:sz w:val="28"/>
          <w:szCs w:val="28"/>
        </w:rPr>
        <w:tab/>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36"/>
          <w:szCs w:val="36"/>
          <w:lang w:eastAsia="en-US"/>
        </w:rPr>
        <w:t>)</w:t>
      </w:r>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УД</w:t>
      </w:r>
      <w:r w:rsidRPr="001A64B5">
        <w:rPr>
          <w:sz w:val="28"/>
          <w:szCs w:val="28"/>
          <w:vertAlign w:val="subscript"/>
          <w:lang w:eastAsia="en-US"/>
        </w:rPr>
        <w:t>мп</w:t>
      </w:r>
      <w:r w:rsidRPr="001A64B5">
        <w:rPr>
          <w:sz w:val="28"/>
          <w:szCs w:val="28"/>
          <w:vertAlign w:val="subscript"/>
          <w:lang w:val="en-US" w:eastAsia="en-US"/>
        </w:rPr>
        <w:t>i</w:t>
      </w:r>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r w:rsidRPr="001A64B5">
        <w:rPr>
          <w:sz w:val="28"/>
          <w:szCs w:val="28"/>
          <w:lang w:eastAsia="en-US"/>
        </w:rPr>
        <w:t>УД</w:t>
      </w:r>
      <w:r w:rsidRPr="001A64B5">
        <w:rPr>
          <w:sz w:val="28"/>
          <w:szCs w:val="28"/>
          <w:vertAlign w:val="subscript"/>
          <w:lang w:eastAsia="en-US"/>
        </w:rPr>
        <w:t>п</w:t>
      </w:r>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r w:rsidRPr="001A64B5">
        <w:rPr>
          <w:sz w:val="32"/>
          <w:szCs w:val="32"/>
          <w:vertAlign w:val="subscript"/>
          <w:lang w:eastAsia="en-US"/>
        </w:rPr>
        <w:t>стр.эл.</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п</w:t>
      </w:r>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r w:rsidR="009304A4" w:rsidRPr="001A64B5">
        <w:rPr>
          <w:sz w:val="28"/>
        </w:rPr>
        <w:t>УД</w:t>
      </w:r>
      <w:r w:rsidR="009304A4" w:rsidRPr="001A64B5">
        <w:rPr>
          <w:sz w:val="28"/>
          <w:vertAlign w:val="subscript"/>
        </w:rPr>
        <w:t>стр.эл.</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(УД</w:t>
      </w:r>
      <w:r w:rsidRPr="00571D18">
        <w:rPr>
          <w:sz w:val="28"/>
          <w:vertAlign w:val="subscript"/>
        </w:rPr>
        <w:t>п</w:t>
      </w:r>
      <w:r w:rsidRPr="00571D18">
        <w:rPr>
          <w:sz w:val="28"/>
        </w:rPr>
        <w:t xml:space="preserve">) за 2025 год по составляет </w:t>
      </w:r>
      <w:r w:rsidR="009B2CB7">
        <w:rPr>
          <w:sz w:val="28"/>
        </w:rPr>
        <w:t>100</w:t>
      </w:r>
      <w:r w:rsidR="00955906" w:rsidRPr="00571D18">
        <w:rPr>
          <w:sz w:val="28"/>
        </w:rPr>
        <w:t>,</w:t>
      </w:r>
      <w:r w:rsidR="009B2CB7">
        <w:rPr>
          <w:sz w:val="28"/>
        </w:rPr>
        <w:t>0</w:t>
      </w:r>
      <w:r w:rsidR="00955906" w:rsidRPr="00571D18">
        <w:rPr>
          <w:sz w:val="28"/>
        </w:rPr>
        <w:t xml:space="preserve"> </w:t>
      </w:r>
      <w:r w:rsidRPr="00571D18">
        <w:rPr>
          <w:sz w:val="28"/>
        </w:rPr>
        <w:t xml:space="preserve"> (100 + </w:t>
      </w:r>
      <w:r w:rsidR="009B2CB7">
        <w:rPr>
          <w:sz w:val="28"/>
        </w:rPr>
        <w:t>100</w:t>
      </w:r>
      <w:r w:rsidRPr="00571D18">
        <w:rPr>
          <w:sz w:val="28"/>
        </w:rPr>
        <w:t>) /</w:t>
      </w:r>
      <w:r w:rsidR="001B317B" w:rsidRPr="00571D18">
        <w:rPr>
          <w:sz w:val="28"/>
        </w:rPr>
        <w:t>2</w:t>
      </w:r>
      <w:r w:rsidR="00955906" w:rsidRPr="00571D18">
        <w:rPr>
          <w:sz w:val="28"/>
        </w:rPr>
        <w:t>=</w:t>
      </w:r>
      <w:r w:rsidR="009B2CB7">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(УД</w:t>
      </w:r>
      <w:r w:rsidRPr="00571D18">
        <w:rPr>
          <w:sz w:val="28"/>
          <w:vertAlign w:val="subscript"/>
        </w:rPr>
        <w:t>стр.эл.</w:t>
      </w:r>
      <w:r w:rsidRPr="00571D18">
        <w:rPr>
          <w:sz w:val="28"/>
        </w:rPr>
        <w:t xml:space="preserve">) за 2025 год составляет </w:t>
      </w:r>
      <w:r w:rsidR="009B2CB7">
        <w:rPr>
          <w:sz w:val="28"/>
        </w:rPr>
        <w:t>100,0</w:t>
      </w:r>
      <w:r w:rsidRPr="00571D18">
        <w:rPr>
          <w:sz w:val="28"/>
        </w:rPr>
        <w:t xml:space="preserve"> (100 + 100</w:t>
      </w:r>
      <w:r w:rsidR="00952BDB">
        <w:rPr>
          <w:sz w:val="28"/>
        </w:rPr>
        <w:t>+</w:t>
      </w:r>
      <w:r w:rsidR="009B2CB7">
        <w:rPr>
          <w:sz w:val="28"/>
        </w:rPr>
        <w:t>10</w:t>
      </w:r>
      <w:r w:rsidR="00952BDB">
        <w:rPr>
          <w:sz w:val="28"/>
        </w:rPr>
        <w:t>0</w:t>
      </w:r>
      <w:r w:rsidRPr="00571D18">
        <w:rPr>
          <w:sz w:val="28"/>
        </w:rPr>
        <w:t>) /</w:t>
      </w:r>
      <w:r w:rsidR="00571D18" w:rsidRPr="00571D18">
        <w:rPr>
          <w:sz w:val="28"/>
        </w:rPr>
        <w:t>3</w:t>
      </w:r>
      <w:r w:rsidR="00955906" w:rsidRPr="00571D18">
        <w:rPr>
          <w:sz w:val="28"/>
        </w:rPr>
        <w:t>=</w:t>
      </w:r>
      <w:r w:rsidR="009B2CB7">
        <w:rPr>
          <w:sz w:val="28"/>
        </w:rPr>
        <w:t>100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t xml:space="preserve">Уровень достижения </w:t>
      </w:r>
      <w:r w:rsidRPr="00571D18">
        <w:rPr>
          <w:sz w:val="28"/>
          <w:szCs w:val="28"/>
          <w:lang w:eastAsia="en-US"/>
        </w:rPr>
        <w:t>муниципаль</w:t>
      </w:r>
      <w:r w:rsidRPr="00571D18">
        <w:rPr>
          <w:sz w:val="28"/>
        </w:rPr>
        <w:t>ной программы (УД</w:t>
      </w:r>
      <w:r w:rsidRPr="00571D18">
        <w:rPr>
          <w:sz w:val="28"/>
          <w:vertAlign w:val="subscript"/>
        </w:rPr>
        <w:t>гп</w:t>
      </w:r>
      <w:r w:rsidRPr="00571D18">
        <w:rPr>
          <w:sz w:val="28"/>
        </w:rPr>
        <w:t xml:space="preserve">) за 2025 год составляет </w:t>
      </w:r>
      <w:r w:rsidR="009B2CB7">
        <w:rPr>
          <w:sz w:val="28"/>
        </w:rPr>
        <w:t>100,0</w:t>
      </w:r>
      <w:r w:rsidRPr="00571D18">
        <w:rPr>
          <w:sz w:val="28"/>
        </w:rPr>
        <w:t xml:space="preserve"> (0,5 х </w:t>
      </w:r>
      <w:r w:rsidR="009B2CB7">
        <w:rPr>
          <w:sz w:val="28"/>
        </w:rPr>
        <w:t>100</w:t>
      </w:r>
      <w:r w:rsidRPr="00571D18">
        <w:rPr>
          <w:sz w:val="28"/>
        </w:rPr>
        <w:t xml:space="preserve"> + 0,5 х </w:t>
      </w:r>
      <w:r w:rsidR="009B2CB7">
        <w:rPr>
          <w:sz w:val="28"/>
        </w:rPr>
        <w:t>100</w:t>
      </w:r>
      <w:r w:rsidR="00955906" w:rsidRPr="00571D18">
        <w:rPr>
          <w:sz w:val="28"/>
        </w:rPr>
        <w:t>)=</w:t>
      </w:r>
      <w:r w:rsidR="009B2CB7">
        <w:rPr>
          <w:sz w:val="28"/>
        </w:rPr>
        <w:t>100</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 ОП</w:t>
      </w:r>
      <w:r w:rsidRPr="001A64B5">
        <w:rPr>
          <w:sz w:val="28"/>
          <w:szCs w:val="28"/>
          <w:vertAlign w:val="subscript"/>
        </w:rPr>
        <w:t>мп</w:t>
      </w:r>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ОП</m:t>
                </m:r>
              </m:e>
              <m:sub>
                <m: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separate"/>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ОП</w:t>
      </w:r>
      <w:r w:rsidRPr="001A64B5">
        <w:rPr>
          <w:sz w:val="28"/>
          <w:szCs w:val="28"/>
          <w:vertAlign w:val="subscript"/>
        </w:rPr>
        <w:t xml:space="preserve">мп </w:t>
      </w:r>
      <w:r w:rsidRPr="001A64B5">
        <w:rPr>
          <w:sz w:val="28"/>
          <w:szCs w:val="28"/>
        </w:rPr>
        <w:t xml:space="preserve"> = 0,7 </w:t>
      </w:r>
      <w:r w:rsidRPr="001A64B5">
        <w:rPr>
          <w:b/>
          <w:sz w:val="32"/>
          <w:szCs w:val="32"/>
          <w:vertAlign w:val="superscript"/>
        </w:rPr>
        <w:t xml:space="preserve">. </w:t>
      </w:r>
      <w:r w:rsidRPr="001A64B5">
        <w:rPr>
          <w:sz w:val="28"/>
          <w:szCs w:val="28"/>
        </w:rPr>
        <w:t>ОП</w:t>
      </w:r>
      <w:r w:rsidRPr="001A64B5">
        <w:rPr>
          <w:sz w:val="28"/>
          <w:szCs w:val="28"/>
          <w:vertAlign w:val="subscript"/>
        </w:rPr>
        <w:t>пМП</w:t>
      </w:r>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ОП</w:t>
      </w:r>
      <w:r w:rsidRPr="001A64B5">
        <w:rPr>
          <w:sz w:val="28"/>
          <w:szCs w:val="28"/>
          <w:vertAlign w:val="subscript"/>
        </w:rPr>
        <w:t>пСЭ</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t>ОП</w:t>
      </w:r>
      <w:r w:rsidRPr="001A64B5">
        <w:rPr>
          <w:sz w:val="28"/>
          <w:szCs w:val="28"/>
          <w:vertAlign w:val="subscript"/>
        </w:rPr>
        <w:t>пМП</w:t>
      </w:r>
      <w:r w:rsidRPr="001A64B5">
        <w:rPr>
          <w:sz w:val="28"/>
          <w:szCs w:val="28"/>
        </w:rPr>
        <w:t xml:space="preserve"> </w:t>
      </w:r>
      <w:r w:rsidRPr="001A64B5">
        <w:rPr>
          <w:sz w:val="28"/>
          <w:szCs w:val="28"/>
          <w:vertAlign w:val="subscript"/>
        </w:rPr>
        <w:t xml:space="preserve">- </w:t>
      </w:r>
      <w:r w:rsidRPr="001A64B5">
        <w:rPr>
          <w:sz w:val="28"/>
          <w:szCs w:val="28"/>
        </w:rPr>
        <w:t>оценка динамики прироста значений показателей уровня муниципальной программы;</w:t>
      </w:r>
    </w:p>
    <w:p w:rsidR="00B517CE" w:rsidRPr="001A64B5" w:rsidRDefault="00B517CE" w:rsidP="00B517CE">
      <w:pPr>
        <w:jc w:val="both"/>
        <w:rPr>
          <w:sz w:val="28"/>
          <w:szCs w:val="28"/>
        </w:rPr>
      </w:pPr>
      <w:r w:rsidRPr="001A64B5">
        <w:tab/>
      </w:r>
      <w:r w:rsidRPr="001A64B5">
        <w:rPr>
          <w:sz w:val="28"/>
          <w:szCs w:val="28"/>
        </w:rPr>
        <w:t>ОП</w:t>
      </w:r>
      <w:r w:rsidRPr="001A64B5">
        <w:rPr>
          <w:sz w:val="28"/>
          <w:szCs w:val="28"/>
          <w:vertAlign w:val="subscript"/>
        </w:rPr>
        <w:t>пСЭ</w:t>
      </w:r>
      <w:r w:rsidRPr="001A64B5">
        <w:rPr>
          <w:sz w:val="28"/>
          <w:szCs w:val="28"/>
        </w:rPr>
        <w:t xml:space="preserve"> - оценка динамики прироста значений показателей уровня структурных элементов муниципальной программы.</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(ОП</w:t>
      </w:r>
      <w:r w:rsidR="009304A4" w:rsidRPr="00571D18">
        <w:rPr>
          <w:sz w:val="28"/>
          <w:vertAlign w:val="subscript"/>
        </w:rPr>
        <w:t>пМП</w:t>
      </w:r>
      <w:r w:rsidR="009304A4" w:rsidRPr="00571D18">
        <w:rPr>
          <w:sz w:val="28"/>
        </w:rPr>
        <w:t xml:space="preserve">) за 2025 год составляет </w:t>
      </w:r>
      <w:r w:rsidR="009B2CB7">
        <w:rPr>
          <w:sz w:val="28"/>
        </w:rPr>
        <w:t>50</w:t>
      </w:r>
      <w:r w:rsidR="00955906" w:rsidRPr="00571D18">
        <w:rPr>
          <w:sz w:val="28"/>
        </w:rPr>
        <w:t>,</w:t>
      </w:r>
      <w:r w:rsidR="001B317B" w:rsidRPr="00571D18">
        <w:rPr>
          <w:sz w:val="28"/>
        </w:rPr>
        <w:t xml:space="preserve"> (100 + </w:t>
      </w:r>
      <w:r w:rsidR="001A64B5" w:rsidRPr="00571D18">
        <w:rPr>
          <w:sz w:val="28"/>
        </w:rPr>
        <w:t>0</w:t>
      </w:r>
      <w:r w:rsidR="001B317B" w:rsidRPr="00571D18">
        <w:rPr>
          <w:sz w:val="28"/>
        </w:rPr>
        <w:t>)</w:t>
      </w:r>
      <w:r w:rsidR="009304A4" w:rsidRPr="00571D18">
        <w:rPr>
          <w:sz w:val="28"/>
        </w:rPr>
        <w:t>/</w:t>
      </w:r>
      <w:r w:rsidR="001B317B" w:rsidRPr="00571D18">
        <w:rPr>
          <w:sz w:val="28"/>
        </w:rPr>
        <w:t>2</w:t>
      </w:r>
      <w:r w:rsidR="009304A4" w:rsidRPr="00571D18">
        <w:rPr>
          <w:sz w:val="28"/>
        </w:rPr>
        <w:t xml:space="preserve"> </w:t>
      </w:r>
      <w:r w:rsidR="00955906" w:rsidRPr="00571D18">
        <w:rPr>
          <w:sz w:val="28"/>
        </w:rPr>
        <w:t>=</w:t>
      </w:r>
      <w:r w:rsidR="001A64B5" w:rsidRPr="00571D18">
        <w:rPr>
          <w:sz w:val="28"/>
        </w:rPr>
        <w:t>50</w:t>
      </w:r>
    </w:p>
    <w:p w:rsidR="009304A4" w:rsidRPr="00571D18" w:rsidRDefault="009304A4" w:rsidP="009304A4">
      <w:pPr>
        <w:spacing w:line="252" w:lineRule="auto"/>
        <w:ind w:firstLine="709"/>
        <w:jc w:val="both"/>
        <w:rPr>
          <w:sz w:val="28"/>
        </w:rPr>
      </w:pPr>
      <w:r w:rsidRPr="00571D18">
        <w:rPr>
          <w:sz w:val="28"/>
        </w:rPr>
        <w:t xml:space="preserve">Оценка 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 программы (ОП</w:t>
      </w:r>
      <w:r w:rsidRPr="00571D18">
        <w:rPr>
          <w:sz w:val="28"/>
          <w:vertAlign w:val="subscript"/>
        </w:rPr>
        <w:t>пСЭ</w:t>
      </w:r>
      <w:r w:rsidRPr="00571D18">
        <w:rPr>
          <w:sz w:val="28"/>
        </w:rPr>
        <w:t>) за 202</w:t>
      </w:r>
      <w:r w:rsidR="001B317B" w:rsidRPr="00571D18">
        <w:rPr>
          <w:sz w:val="28"/>
        </w:rPr>
        <w:t>5</w:t>
      </w:r>
      <w:r w:rsidRPr="00571D18">
        <w:rPr>
          <w:sz w:val="28"/>
        </w:rPr>
        <w:t xml:space="preserve"> год составляет </w:t>
      </w:r>
      <w:r w:rsidR="009B2CB7">
        <w:rPr>
          <w:sz w:val="28"/>
        </w:rPr>
        <w:t>66,7</w:t>
      </w:r>
      <w:r w:rsidR="00955906" w:rsidRPr="00571D18">
        <w:rPr>
          <w:sz w:val="28"/>
        </w:rPr>
        <w:t>,</w:t>
      </w:r>
      <w:r w:rsidRPr="00571D18">
        <w:br/>
      </w:r>
      <w:r w:rsidR="001B317B" w:rsidRPr="00571D18">
        <w:rPr>
          <w:sz w:val="28"/>
        </w:rPr>
        <w:t xml:space="preserve"> (100 + 100</w:t>
      </w:r>
      <w:r w:rsidR="00952BDB">
        <w:rPr>
          <w:sz w:val="28"/>
        </w:rPr>
        <w:t>+0</w:t>
      </w:r>
      <w:r w:rsidR="001B317B" w:rsidRPr="00571D18">
        <w:rPr>
          <w:sz w:val="28"/>
        </w:rPr>
        <w:t>) /</w:t>
      </w:r>
      <w:r w:rsidR="00571D18" w:rsidRPr="00571D18">
        <w:rPr>
          <w:sz w:val="28"/>
        </w:rPr>
        <w:t>3</w:t>
      </w:r>
      <w:r w:rsidR="00955906" w:rsidRPr="00571D18">
        <w:rPr>
          <w:sz w:val="28"/>
        </w:rPr>
        <w:t xml:space="preserve">= </w:t>
      </w:r>
      <w:r w:rsidR="00571D18" w:rsidRPr="00571D18">
        <w:rPr>
          <w:sz w:val="28"/>
        </w:rPr>
        <w:t>66,7</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lastRenderedPageBreak/>
        <w:t>Оценка динамики прироста значений показателей (ОП</w:t>
      </w:r>
      <w:r w:rsidRPr="00571D18">
        <w:rPr>
          <w:sz w:val="28"/>
          <w:vertAlign w:val="subscript"/>
        </w:rPr>
        <w:t>гп</w:t>
      </w:r>
      <w:r w:rsidRPr="00571D18">
        <w:rPr>
          <w:sz w:val="28"/>
        </w:rPr>
        <w:t>) за 202</w:t>
      </w:r>
      <w:r w:rsidR="00955906" w:rsidRPr="00571D18">
        <w:rPr>
          <w:sz w:val="28"/>
        </w:rPr>
        <w:t>5</w:t>
      </w:r>
      <w:r w:rsidRPr="00571D18">
        <w:rPr>
          <w:sz w:val="28"/>
        </w:rPr>
        <w:t xml:space="preserve"> год составляет </w:t>
      </w:r>
      <w:r w:rsidR="00571D18" w:rsidRPr="00571D18">
        <w:rPr>
          <w:sz w:val="28"/>
        </w:rPr>
        <w:t>55</w:t>
      </w:r>
      <w:r w:rsidR="00955906" w:rsidRPr="00571D18">
        <w:rPr>
          <w:sz w:val="28"/>
        </w:rPr>
        <w:t>,</w:t>
      </w:r>
      <w:r w:rsidRPr="00571D18">
        <w:rPr>
          <w:sz w:val="28"/>
        </w:rPr>
        <w:t xml:space="preserve"> (0,7 х </w:t>
      </w:r>
      <w:r w:rsidR="001A64B5" w:rsidRPr="00571D18">
        <w:rPr>
          <w:sz w:val="28"/>
        </w:rPr>
        <w:t>50</w:t>
      </w:r>
      <w:r w:rsidRPr="00571D18">
        <w:rPr>
          <w:sz w:val="28"/>
        </w:rPr>
        <w:t xml:space="preserve"> + 0,3 х </w:t>
      </w:r>
      <w:r w:rsidR="00571D18" w:rsidRPr="00571D18">
        <w:rPr>
          <w:sz w:val="28"/>
        </w:rPr>
        <w:t>66,7</w:t>
      </w:r>
      <w:r w:rsidRPr="00571D18">
        <w:rPr>
          <w:sz w:val="28"/>
        </w:rPr>
        <w:t xml:space="preserve"> = </w:t>
      </w:r>
      <w:r w:rsidR="001A64B5" w:rsidRPr="00571D18">
        <w:rPr>
          <w:sz w:val="28"/>
        </w:rPr>
        <w:t>5</w:t>
      </w:r>
      <w:r w:rsidR="00571D18" w:rsidRPr="00571D18">
        <w:rPr>
          <w:sz w:val="28"/>
        </w:rPr>
        <w:t>5,0</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r w:rsidRPr="00A46CC6">
        <w:rPr>
          <w:sz w:val="28"/>
          <w:szCs w:val="28"/>
        </w:rPr>
        <w:t>ФинУп =</w:t>
      </w:r>
      <w:r w:rsidR="00955906" w:rsidRPr="00A46CC6">
        <w:rPr>
          <w:sz w:val="28"/>
          <w:szCs w:val="28"/>
        </w:rPr>
        <w:t xml:space="preserve"> (</w:t>
      </w:r>
      <w:r w:rsidRPr="00A46CC6">
        <w:rPr>
          <w:sz w:val="28"/>
          <w:szCs w:val="28"/>
        </w:rPr>
        <w:t xml:space="preserve"> </w:t>
      </w:r>
      <w:r w:rsidRPr="00A46CC6">
        <w:rPr>
          <w:sz w:val="28"/>
          <w:szCs w:val="28"/>
          <w:lang w:val="en-US"/>
        </w:rPr>
        <w:t>K</w:t>
      </w:r>
      <w:r w:rsidRPr="00A46CC6">
        <w:rPr>
          <w:sz w:val="28"/>
          <w:szCs w:val="28"/>
          <w:vertAlign w:val="subscript"/>
          <w:lang w:val="en-US"/>
        </w:rPr>
        <w:t>RFB</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EF4353"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EF4353"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соответствии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(Ф</w:t>
      </w:r>
      <w:r w:rsidRPr="00A46CC6">
        <w:rPr>
          <w:sz w:val="28"/>
          <w:vertAlign w:val="subscript"/>
        </w:rPr>
        <w:t>ин</w:t>
      </w:r>
      <w:r w:rsidRPr="00A46CC6">
        <w:rPr>
          <w:sz w:val="28"/>
        </w:rPr>
        <w:t>У</w:t>
      </w:r>
      <w:r w:rsidRPr="00A46CC6">
        <w:rPr>
          <w:sz w:val="28"/>
          <w:vertAlign w:val="subscript"/>
        </w:rPr>
        <w:t>п</w:t>
      </w:r>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9872D5">
        <w:rPr>
          <w:sz w:val="28"/>
        </w:rPr>
        <w:t>100%</w:t>
      </w:r>
      <w:r w:rsidRPr="00A46CC6">
        <w:rPr>
          <w:sz w:val="28"/>
        </w:rPr>
        <w:t xml:space="preserve"> (</w:t>
      </w:r>
      <w:r w:rsidR="009872D5">
        <w:rPr>
          <w:sz w:val="28"/>
        </w:rPr>
        <w:t>5,0</w:t>
      </w:r>
      <w:r w:rsidR="00955906" w:rsidRPr="00A46CC6">
        <w:rPr>
          <w:sz w:val="28"/>
        </w:rPr>
        <w:t>/</w:t>
      </w:r>
      <w:r w:rsidR="009872D5">
        <w:rPr>
          <w:sz w:val="28"/>
        </w:rPr>
        <w:t>5,0</w:t>
      </w:r>
      <w:r w:rsidRPr="00A46CC6">
        <w:rPr>
          <w:sz w:val="28"/>
        </w:rPr>
        <w:t>)</w:t>
      </w:r>
      <w:r w:rsidR="009872D5">
        <w:rPr>
          <w:sz w:val="28"/>
        </w:rPr>
        <w:t>*100=100</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r w:rsidRPr="001A64B5">
        <w:rPr>
          <w:sz w:val="32"/>
          <w:szCs w:val="32"/>
        </w:rPr>
        <w:t>УД</w:t>
      </w:r>
      <w:r w:rsidRPr="001A64B5">
        <w:rPr>
          <w:sz w:val="32"/>
          <w:szCs w:val="32"/>
          <w:vertAlign w:val="subscript"/>
        </w:rPr>
        <w:t>мп</w:t>
      </w:r>
      <w:r w:rsidRPr="001A64B5">
        <w:rPr>
          <w:sz w:val="32"/>
          <w:szCs w:val="32"/>
          <w:vertAlign w:val="subscript"/>
          <w:lang w:val="en-US"/>
        </w:rPr>
        <w:t>i</w:t>
      </w:r>
      <w:r w:rsidRPr="001A64B5">
        <w:rPr>
          <w:sz w:val="32"/>
          <w:szCs w:val="32"/>
          <w:vertAlign w:val="subscript"/>
        </w:rPr>
        <w:t xml:space="preserve"> </w:t>
      </w:r>
      <w:r w:rsidRPr="001A64B5">
        <w:rPr>
          <w:sz w:val="32"/>
          <w:szCs w:val="32"/>
        </w:rPr>
        <w:t>+ 0.1 . ОП</w:t>
      </w:r>
      <w:r w:rsidRPr="001A64B5">
        <w:rPr>
          <w:sz w:val="32"/>
          <w:szCs w:val="32"/>
          <w:vertAlign w:val="subscript"/>
        </w:rPr>
        <w:t>мп</w:t>
      </w:r>
      <w:r w:rsidRPr="001A64B5">
        <w:rPr>
          <w:sz w:val="32"/>
          <w:szCs w:val="32"/>
        </w:rPr>
        <w:t xml:space="preserve"> + 0,1 </w:t>
      </w:r>
      <w:r w:rsidRPr="001A64B5">
        <w:rPr>
          <w:b/>
          <w:sz w:val="32"/>
          <w:szCs w:val="32"/>
          <w:vertAlign w:val="superscript"/>
        </w:rPr>
        <w:t>.</w:t>
      </w:r>
      <w:r w:rsidRPr="001A64B5">
        <w:rPr>
          <w:sz w:val="32"/>
          <w:szCs w:val="32"/>
        </w:rPr>
        <w:t xml:space="preserve"> ФинУп = ОиЭфмп</w:t>
      </w:r>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в связи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9B2CB7">
        <w:rPr>
          <w:sz w:val="28"/>
        </w:rPr>
        <w:t>95,5</w:t>
      </w:r>
      <w:r w:rsidR="00A734D2" w:rsidRPr="00571D18">
        <w:rPr>
          <w:sz w:val="28"/>
        </w:rPr>
        <w:t xml:space="preserve"> </w:t>
      </w:r>
      <w:r w:rsidR="00A734D2" w:rsidRPr="00571D18">
        <w:br/>
      </w:r>
      <w:r w:rsidR="00A734D2" w:rsidRPr="00571D18">
        <w:rPr>
          <w:sz w:val="28"/>
        </w:rPr>
        <w:t xml:space="preserve">(0,8 х </w:t>
      </w:r>
      <w:r w:rsidR="009B2CB7">
        <w:rPr>
          <w:sz w:val="28"/>
        </w:rPr>
        <w:t>100</w:t>
      </w:r>
      <w:r w:rsidR="00A734D2" w:rsidRPr="00571D18">
        <w:rPr>
          <w:sz w:val="28"/>
        </w:rPr>
        <w:t xml:space="preserve"> + 0,1 х </w:t>
      </w:r>
      <w:r w:rsidR="00571D18" w:rsidRPr="00571D18">
        <w:rPr>
          <w:sz w:val="28"/>
        </w:rPr>
        <w:t>55</w:t>
      </w:r>
      <w:r w:rsidR="00A734D2" w:rsidRPr="00571D18">
        <w:rPr>
          <w:sz w:val="28"/>
        </w:rPr>
        <w:t xml:space="preserve"> + 0,1 х </w:t>
      </w:r>
      <w:r w:rsidR="009872D5" w:rsidRPr="00571D18">
        <w:rPr>
          <w:sz w:val="28"/>
        </w:rPr>
        <w:t>100</w:t>
      </w:r>
      <w:r w:rsidR="00A734D2" w:rsidRPr="00571D18">
        <w:rPr>
          <w:sz w:val="28"/>
        </w:rPr>
        <w:t xml:space="preserve">) = </w:t>
      </w:r>
      <w:r w:rsidR="009B2CB7">
        <w:rPr>
          <w:sz w:val="28"/>
        </w:rPr>
        <w:t>95,5</w:t>
      </w:r>
      <w:r w:rsidR="00A734D2" w:rsidRPr="00571D18">
        <w:rPr>
          <w:sz w:val="28"/>
        </w:rPr>
        <w:t xml:space="preserve"> в связи с чем реализация государственной программы признается эффективной с категорией</w:t>
      </w:r>
      <w:r w:rsidR="00A734D2" w:rsidRPr="001A64B5">
        <w:rPr>
          <w:sz w:val="28"/>
        </w:rPr>
        <w:t xml:space="preserve">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571D18">
        <w:rPr>
          <w:sz w:val="28"/>
        </w:rPr>
        <w:t>5,0</w:t>
      </w:r>
      <w:r w:rsidR="00A734D2" w:rsidRPr="001A64B5">
        <w:rPr>
          <w:sz w:val="28"/>
        </w:rPr>
        <w:t xml:space="preserve"> тыс. рублей.</w:t>
      </w:r>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9872D5" w:rsidRPr="00566727">
        <w:rPr>
          <w:color w:val="000000"/>
          <w:sz w:val="28"/>
          <w:szCs w:val="28"/>
          <w:u w:color="000000"/>
        </w:rPr>
        <w:t>«Обеспечение общественного порядка и противодействие преступности</w:t>
      </w:r>
      <w:r w:rsidR="009872D5" w:rsidRPr="00C73EAD">
        <w:rPr>
          <w:sz w:val="28"/>
        </w:rPr>
        <w:t>»</w:t>
      </w:r>
      <w:r w:rsidR="009872D5">
        <w:rPr>
          <w:sz w:val="28"/>
        </w:rPr>
        <w:t xml:space="preserve"> </w:t>
      </w:r>
      <w:r w:rsidRPr="00CD0898">
        <w:rPr>
          <w:spacing w:val="-2"/>
          <w:sz w:val="28"/>
          <w:szCs w:val="28"/>
        </w:rPr>
        <w:lastRenderedPageBreak/>
        <w:t>является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9872D5">
      <w:pPr>
        <w:ind w:left="125"/>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9872D5" w:rsidRPr="00BB7143">
        <w:rPr>
          <w:sz w:val="24"/>
          <w:szCs w:val="24"/>
        </w:rPr>
        <w:t>«</w:t>
      </w:r>
      <w:r w:rsidR="009872D5" w:rsidRPr="00BB7143">
        <w:rPr>
          <w:bCs/>
          <w:sz w:val="24"/>
          <w:szCs w:val="24"/>
        </w:rPr>
        <w:t>Обеспечение общественного порядка и противодействие преступности</w:t>
      </w:r>
      <w:r w:rsidR="009872D5" w:rsidRPr="00BB7143">
        <w:rPr>
          <w:sz w:val="24"/>
          <w:szCs w:val="24"/>
        </w:rPr>
        <w:t>»</w:t>
      </w:r>
      <w:r w:rsidR="009872D5" w:rsidRPr="00B52CAC">
        <w:rPr>
          <w:b/>
          <w:i/>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п/п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9872D5">
            <w:pPr>
              <w:contextualSpacing/>
              <w:jc w:val="center"/>
              <w:rPr>
                <w:rFonts w:eastAsia="Calibri"/>
                <w:sz w:val="24"/>
                <w:szCs w:val="24"/>
                <w:lang w:eastAsia="en-US"/>
              </w:rPr>
            </w:pPr>
            <w:r w:rsidRPr="009872D5">
              <w:rPr>
                <w:sz w:val="24"/>
              </w:rPr>
              <w:t xml:space="preserve">1. Комплекс процессных мероприятий </w:t>
            </w:r>
            <w:r w:rsidR="00BB7143" w:rsidRPr="00B822D6">
              <w:rPr>
                <w:sz w:val="24"/>
                <w:szCs w:val="24"/>
              </w:rPr>
              <w:t>«</w:t>
            </w:r>
            <w:r w:rsidR="00BB7143" w:rsidRPr="00E71B96">
              <w:rPr>
                <w:sz w:val="24"/>
                <w:szCs w:val="24"/>
              </w:rPr>
              <w:t>Профилактика экстремизма и терроризма</w:t>
            </w:r>
            <w:r w:rsidR="00BB7143" w:rsidRPr="00B822D6">
              <w:rPr>
                <w:sz w:val="24"/>
                <w:szCs w:val="24"/>
              </w:rPr>
              <w:t>»</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9872D5" w:rsidP="000C5759">
            <w:pPr>
              <w:pStyle w:val="Standard"/>
              <w:jc w:val="both"/>
            </w:pPr>
            <w:r w:rsidRPr="00D4601D">
              <w:t>Мероприятие (результат) 1.1.</w:t>
            </w:r>
          </w:p>
          <w:p w:rsidR="009872D5" w:rsidRPr="00D4601D" w:rsidRDefault="009872D5" w:rsidP="000C5759">
            <w:pPr>
              <w:pStyle w:val="Standard"/>
              <w:jc w:val="both"/>
            </w:pPr>
            <w:r w:rsidRPr="006A4BF7">
              <w:rPr>
                <w:bCs/>
              </w:rPr>
              <w:t>и</w:t>
            </w:r>
            <w:r w:rsidRPr="006A4BF7">
              <w:t>нформационно-пропаган</w:t>
            </w:r>
            <w:r w:rsidRPr="006A4BF7">
              <w:softHyphen/>
              <w:t>дистское противодействие экстремизму и терроризму</w:t>
            </w:r>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5</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5</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9872D5"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036E5D" w:rsidRPr="004A6D44" w:rsidRDefault="00036E5D" w:rsidP="000C5759">
            <w:pPr>
              <w:pStyle w:val="Standard"/>
              <w:tabs>
                <w:tab w:val="left" w:pos="11057"/>
              </w:tabs>
            </w:pPr>
            <w:r w:rsidRPr="004A6D44">
              <w:t xml:space="preserve">Контрольная точка 1.1. </w:t>
            </w:r>
            <w:r>
              <w:t>Р</w:t>
            </w:r>
            <w:r w:rsidRPr="004A6D44">
              <w:t>аспространение печатной продукции по вопросам</w:t>
            </w:r>
            <w:r>
              <w:t xml:space="preserve"> </w:t>
            </w:r>
            <w:r w:rsidRPr="004A6D44">
              <w:rPr>
                <w:spacing w:val="-6"/>
              </w:rPr>
              <w:t>противодействия экстремизма и терроризма</w:t>
            </w: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5B5BF2"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Вручены памятки и листовки жителям сельского поселения</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036E5D"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939" w:type="dxa"/>
            <w:tcBorders>
              <w:top w:val="single" w:sz="4" w:space="0" w:color="auto"/>
              <w:left w:val="single" w:sz="4" w:space="0" w:color="auto"/>
              <w:bottom w:val="single" w:sz="4" w:space="0" w:color="auto"/>
              <w:right w:val="single" w:sz="4" w:space="0" w:color="auto"/>
            </w:tcBorders>
          </w:tcPr>
          <w:p w:rsidR="00036E5D" w:rsidRPr="00317224" w:rsidRDefault="00036E5D" w:rsidP="000C5759">
            <w:pPr>
              <w:pStyle w:val="Standard"/>
              <w:tabs>
                <w:tab w:val="left" w:pos="11057"/>
              </w:tabs>
            </w:pPr>
            <w:r w:rsidRPr="00317224">
              <w:t>Контрольная точка 1.</w:t>
            </w:r>
            <w:r>
              <w:t>2</w:t>
            </w:r>
            <w:r w:rsidRPr="00317224">
              <w:t>.</w:t>
            </w:r>
          </w:p>
          <w:p w:rsidR="00036E5D" w:rsidRPr="00317224" w:rsidRDefault="00036E5D" w:rsidP="000C5759">
            <w:pPr>
              <w:pStyle w:val="Standard"/>
              <w:tabs>
                <w:tab w:val="left" w:pos="11057"/>
              </w:tabs>
            </w:pPr>
            <w:r w:rsidRPr="00317224">
              <w:t>Оценка количества, тематики лекций и бесед, проведенных в профессиональных образовательных организациях</w:t>
            </w: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5B5BF2"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Проведено 3 схода</w:t>
            </w:r>
            <w:r w:rsidR="00690B8D">
              <w:rPr>
                <w:rFonts w:eastAsia="Calibri"/>
                <w:sz w:val="24"/>
                <w:szCs w:val="24"/>
                <w:lang w:eastAsia="en-US"/>
              </w:rPr>
              <w:t xml:space="preserve"> граждан</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036E5D"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t>1.4</w:t>
            </w:r>
          </w:p>
        </w:tc>
        <w:tc>
          <w:tcPr>
            <w:tcW w:w="2939" w:type="dxa"/>
            <w:tcBorders>
              <w:top w:val="single" w:sz="4" w:space="0" w:color="auto"/>
              <w:left w:val="single" w:sz="4" w:space="0" w:color="auto"/>
              <w:bottom w:val="single" w:sz="4" w:space="0" w:color="auto"/>
              <w:right w:val="single" w:sz="4" w:space="0" w:color="auto"/>
            </w:tcBorders>
          </w:tcPr>
          <w:p w:rsidR="00036E5D" w:rsidRPr="00185135" w:rsidRDefault="00036E5D" w:rsidP="000C5759">
            <w:pPr>
              <w:pStyle w:val="Standard"/>
            </w:pPr>
            <w:r>
              <w:t>Контрольная точка 1.3.</w:t>
            </w:r>
          </w:p>
          <w:p w:rsidR="00036E5D" w:rsidRPr="00185135" w:rsidRDefault="00036E5D" w:rsidP="000C5759">
            <w:pPr>
              <w:pStyle w:val="Standard"/>
            </w:pPr>
            <w:r w:rsidRPr="00185135">
              <w:t>Проведение культурно-просветительских и воспитательных мероприятий, направленных на предупреждение распространения террористических и экстремистских идей среди молодежи, а также на воспитание молодого поколения в духе межнациональной и межрелигиозной толерантности</w:t>
            </w:r>
          </w:p>
          <w:p w:rsidR="00036E5D" w:rsidRPr="00185135" w:rsidRDefault="00036E5D" w:rsidP="000C5759">
            <w:pPr>
              <w:pStyle w:val="Standard"/>
              <w:tabs>
                <w:tab w:val="left" w:pos="11057"/>
              </w:tabs>
            </w:pPr>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690B8D"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Проведено 3 схода и вручены памятки</w:t>
            </w: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036E5D"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B52AAF">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F074F3" w:rsidRDefault="00F074F3">
            <w:r w:rsidRPr="00C303F9">
              <w:t>2. . Задача комплекса процессных мероприятий «Привлечение граждан, немуниципальных структур, в том числе СМИ и общественных объединений, для обеспечения максимальной эффективности в профилактике экстремизма и терроризма»</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0F4717" w:rsidRDefault="00F074F3" w:rsidP="00B52AAF">
            <w:r w:rsidRPr="000F4717">
              <w:t>2.1</w:t>
            </w:r>
          </w:p>
        </w:tc>
        <w:tc>
          <w:tcPr>
            <w:tcW w:w="2939" w:type="dxa"/>
            <w:tcBorders>
              <w:top w:val="single" w:sz="4" w:space="0" w:color="auto"/>
              <w:left w:val="single" w:sz="4" w:space="0" w:color="auto"/>
              <w:bottom w:val="single" w:sz="4" w:space="0" w:color="auto"/>
              <w:right w:val="single" w:sz="4" w:space="0" w:color="auto"/>
            </w:tcBorders>
          </w:tcPr>
          <w:p w:rsidR="00F074F3" w:rsidRPr="00D4601D" w:rsidRDefault="00F074F3" w:rsidP="000C5759">
            <w:pPr>
              <w:pStyle w:val="Standard"/>
              <w:jc w:val="both"/>
            </w:pPr>
            <w:r w:rsidRPr="00D4601D">
              <w:t xml:space="preserve">Мероприятие (результат) </w:t>
            </w:r>
            <w:r>
              <w:t>2</w:t>
            </w:r>
            <w:r w:rsidRPr="00D4601D">
              <w:t>.1.</w:t>
            </w:r>
          </w:p>
          <w:p w:rsidR="00F074F3" w:rsidRPr="000A522C" w:rsidRDefault="00F074F3" w:rsidP="000A522C">
            <w:pPr>
              <w:pStyle w:val="Standard"/>
              <w:jc w:val="both"/>
              <w:rPr>
                <w:lang w:val="ru-RU"/>
              </w:rPr>
            </w:pPr>
            <w:r w:rsidRPr="006A4BF7">
              <w:rPr>
                <w:bCs/>
              </w:rPr>
              <w:t xml:space="preserve">Мониторинг средств массовой информации (выявление освещенных в прессе проявлений национального и </w:t>
            </w:r>
            <w:r w:rsidRPr="006A4BF7">
              <w:rPr>
                <w:bCs/>
              </w:rPr>
              <w:lastRenderedPageBreak/>
              <w:t xml:space="preserve">религиозного экстремизма на территории </w:t>
            </w:r>
            <w:r>
              <w:rPr>
                <w:bCs/>
              </w:rPr>
              <w:t>Барабанщиковского</w:t>
            </w:r>
            <w:r w:rsidRPr="006A4BF7">
              <w:rPr>
                <w:bCs/>
              </w:rPr>
              <w:t xml:space="preserve">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lastRenderedPageBreak/>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ед</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4</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4</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0F4717" w:rsidRDefault="00F074F3" w:rsidP="00B52AAF">
            <w:r w:rsidRPr="000F4717">
              <w:lastRenderedPageBreak/>
              <w:t>2.1</w:t>
            </w:r>
          </w:p>
        </w:tc>
        <w:tc>
          <w:tcPr>
            <w:tcW w:w="2939" w:type="dxa"/>
            <w:tcBorders>
              <w:top w:val="single" w:sz="4" w:space="0" w:color="auto"/>
              <w:left w:val="single" w:sz="4" w:space="0" w:color="auto"/>
              <w:bottom w:val="single" w:sz="4" w:space="0" w:color="auto"/>
              <w:right w:val="single" w:sz="4" w:space="0" w:color="auto"/>
            </w:tcBorders>
          </w:tcPr>
          <w:p w:rsidR="00F074F3" w:rsidRDefault="00F074F3" w:rsidP="000C5759">
            <w:pPr>
              <w:pStyle w:val="Standard"/>
              <w:tabs>
                <w:tab w:val="left" w:pos="11057"/>
              </w:tabs>
            </w:pPr>
            <w:r w:rsidRPr="00DD7A15">
              <w:t>Контрольная точка 2.</w:t>
            </w:r>
            <w:r>
              <w:t>1</w:t>
            </w:r>
            <w:r w:rsidRPr="00DD7A15">
              <w:t>.</w:t>
            </w:r>
          </w:p>
          <w:p w:rsidR="00F074F3" w:rsidRDefault="00F074F3" w:rsidP="000C5759">
            <w:pPr>
              <w:pStyle w:val="Standard"/>
              <w:tabs>
                <w:tab w:val="left" w:pos="11057"/>
              </w:tabs>
            </w:pPr>
            <w:r w:rsidRPr="006A4BF7">
              <w:rPr>
                <w:bCs/>
              </w:rPr>
              <w:t>Проведение в муниципальных образовательных учреждениях «круглых столов»  по теме профилактики экстремизма и противодействию терроризма</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Проведено 2 «круглых стола»</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Default="00F074F3" w:rsidP="00B52AAF">
            <w:r w:rsidRPr="000F4717">
              <w:t>2.2</w:t>
            </w:r>
          </w:p>
        </w:tc>
        <w:tc>
          <w:tcPr>
            <w:tcW w:w="2939" w:type="dxa"/>
            <w:tcBorders>
              <w:top w:val="single" w:sz="4" w:space="0" w:color="auto"/>
              <w:left w:val="single" w:sz="4" w:space="0" w:color="auto"/>
              <w:bottom w:val="single" w:sz="4" w:space="0" w:color="auto"/>
              <w:right w:val="single" w:sz="4" w:space="0" w:color="auto"/>
            </w:tcBorders>
          </w:tcPr>
          <w:p w:rsidR="00F074F3" w:rsidRDefault="00F074F3" w:rsidP="000C5759">
            <w:pPr>
              <w:pStyle w:val="Standard"/>
              <w:tabs>
                <w:tab w:val="left" w:pos="11057"/>
              </w:tabs>
            </w:pPr>
            <w:r w:rsidRPr="00DD7A15">
              <w:t>Контрольная точка 2.</w:t>
            </w:r>
            <w:r>
              <w:t>2</w:t>
            </w:r>
            <w:r w:rsidRPr="00DD7A15">
              <w:t>.</w:t>
            </w:r>
          </w:p>
          <w:p w:rsidR="00F074F3" w:rsidRDefault="00F074F3" w:rsidP="000C5759">
            <w:pPr>
              <w:pStyle w:val="Standard"/>
              <w:tabs>
                <w:tab w:val="left" w:pos="11057"/>
              </w:tabs>
            </w:pPr>
            <w:r w:rsidRPr="006A4BF7">
              <w:t xml:space="preserve">Участие в районном фестивале   </w:t>
            </w:r>
            <w:r w:rsidRPr="006A4BF7">
              <w:br/>
              <w:t>национальных культур с целью уменьшения проявлений экстремизма и негативного отношения к лицам других национальностей и религиозных конфессий</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Приняли участие в районном фестивале</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B52AAF">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F074F3" w:rsidRPr="00A70CF8" w:rsidRDefault="00F074F3" w:rsidP="00B52AAF">
            <w:pPr>
              <w:jc w:val="center"/>
            </w:pPr>
            <w:r w:rsidRPr="00A70CF8">
              <w:t>3. Задача комплекса процессных мероприятий «Усиление антитеррористической защищенности объектов образования, культуры, и других объектов с массовым пребыванием граждан»</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FE4E1F" w:rsidRDefault="00F074F3" w:rsidP="00B52AAF">
            <w:pPr>
              <w:pStyle w:val="Standard"/>
              <w:tabs>
                <w:tab w:val="left" w:pos="11057"/>
              </w:tabs>
              <w:jc w:val="center"/>
            </w:pPr>
            <w:r>
              <w:t>3.1</w:t>
            </w:r>
          </w:p>
        </w:tc>
        <w:tc>
          <w:tcPr>
            <w:tcW w:w="2939" w:type="dxa"/>
            <w:tcBorders>
              <w:top w:val="single" w:sz="4" w:space="0" w:color="auto"/>
              <w:left w:val="single" w:sz="4" w:space="0" w:color="auto"/>
              <w:bottom w:val="single" w:sz="4" w:space="0" w:color="auto"/>
              <w:right w:val="single" w:sz="4" w:space="0" w:color="auto"/>
            </w:tcBorders>
          </w:tcPr>
          <w:p w:rsidR="00F074F3" w:rsidRPr="00674601" w:rsidRDefault="00F074F3" w:rsidP="000C5759">
            <w:pPr>
              <w:pStyle w:val="Standard"/>
            </w:pPr>
            <w:r w:rsidRPr="00674601">
              <w:t xml:space="preserve">Мероприятие (результат) </w:t>
            </w:r>
            <w:r>
              <w:t>3</w:t>
            </w:r>
            <w:r w:rsidRPr="00674601">
              <w:t>.1.</w:t>
            </w:r>
          </w:p>
          <w:p w:rsidR="00F074F3" w:rsidRPr="00FE4E1F" w:rsidRDefault="00F074F3" w:rsidP="000C5759">
            <w:pPr>
              <w:pStyle w:val="Standard"/>
              <w:tabs>
                <w:tab w:val="left" w:pos="11057"/>
              </w:tabs>
            </w:pPr>
            <w:r>
              <w:rPr>
                <w:bCs/>
                <w:kern w:val="2"/>
              </w:rPr>
              <w:t>«Организационно-техниче</w:t>
            </w:r>
            <w:r w:rsidRPr="000D4FBD">
              <w:rPr>
                <w:bCs/>
                <w:kern w:val="2"/>
              </w:rPr>
              <w:t>ские мероприятия</w:t>
            </w:r>
            <w:r>
              <w:rPr>
                <w:bCs/>
                <w:kern w:val="2"/>
              </w:rPr>
              <w:t>»</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Pr="00FE4E1F" w:rsidRDefault="00F074F3" w:rsidP="00B52AAF">
            <w:pPr>
              <w:pStyle w:val="Standard"/>
              <w:tabs>
                <w:tab w:val="left" w:pos="11057"/>
              </w:tabs>
              <w:jc w:val="center"/>
            </w:pPr>
            <w:r>
              <w:t>3.2</w:t>
            </w:r>
          </w:p>
        </w:tc>
        <w:tc>
          <w:tcPr>
            <w:tcW w:w="2939" w:type="dxa"/>
            <w:tcBorders>
              <w:top w:val="single" w:sz="4" w:space="0" w:color="auto"/>
              <w:left w:val="single" w:sz="4" w:space="0" w:color="auto"/>
              <w:bottom w:val="single" w:sz="4" w:space="0" w:color="auto"/>
              <w:right w:val="single" w:sz="4" w:space="0" w:color="auto"/>
            </w:tcBorders>
          </w:tcPr>
          <w:p w:rsidR="00F074F3" w:rsidRPr="00DD7A15" w:rsidRDefault="00F074F3" w:rsidP="000C5759">
            <w:pPr>
              <w:pStyle w:val="Standard"/>
              <w:tabs>
                <w:tab w:val="left" w:pos="11057"/>
              </w:tabs>
            </w:pPr>
            <w:r w:rsidRPr="00DD7A15">
              <w:t xml:space="preserve">Контрольная точка </w:t>
            </w:r>
            <w:r>
              <w:t>3</w:t>
            </w:r>
            <w:r w:rsidRPr="00DD7A15">
              <w:t>.</w:t>
            </w:r>
            <w:r>
              <w:t>1</w:t>
            </w:r>
            <w:r w:rsidRPr="00DD7A15">
              <w:t>.</w:t>
            </w:r>
          </w:p>
          <w:p w:rsidR="00F074F3" w:rsidRPr="00674601" w:rsidRDefault="00F074F3" w:rsidP="000C5759">
            <w:pPr>
              <w:pStyle w:val="Standard"/>
            </w:pPr>
            <w:r w:rsidRPr="006A4BF7">
              <w:t xml:space="preserve">Выявление фактов </w:t>
            </w:r>
            <w:r w:rsidRPr="006A4BF7">
              <w:lastRenderedPageBreak/>
              <w:t>осквернения зданий и иных сооружений, в том числе посредством нанесения нацистской атрибутики или символики, лозунгов экстремистского характера, и уведомление о данных фактах полиции</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lastRenderedPageBreak/>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Проведено 4 обхода </w:t>
            </w:r>
            <w:r>
              <w:rPr>
                <w:rFonts w:eastAsia="Calibri"/>
                <w:sz w:val="24"/>
                <w:szCs w:val="24"/>
                <w:lang w:eastAsia="en-US"/>
              </w:rPr>
              <w:lastRenderedPageBreak/>
              <w:t>территории Барабанщиковского сельского поселения совместно с представителямДНД.</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lastRenderedPageBreak/>
              <w:t xml:space="preserve">Минаева Г.А., специалист 1 категории </w:t>
            </w:r>
            <w:r w:rsidRPr="009872D5">
              <w:rPr>
                <w:sz w:val="24"/>
                <w:szCs w:val="24"/>
              </w:rPr>
              <w:lastRenderedPageBreak/>
              <w:t>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F074F3"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074F3" w:rsidRDefault="00F074F3" w:rsidP="00B52AAF">
            <w:pPr>
              <w:pStyle w:val="Standard"/>
              <w:tabs>
                <w:tab w:val="left" w:pos="11057"/>
              </w:tabs>
              <w:jc w:val="center"/>
            </w:pPr>
            <w:r>
              <w:lastRenderedPageBreak/>
              <w:t>3.3.</w:t>
            </w:r>
          </w:p>
        </w:tc>
        <w:tc>
          <w:tcPr>
            <w:tcW w:w="2939" w:type="dxa"/>
            <w:tcBorders>
              <w:top w:val="single" w:sz="4" w:space="0" w:color="auto"/>
              <w:left w:val="single" w:sz="4" w:space="0" w:color="auto"/>
              <w:bottom w:val="single" w:sz="4" w:space="0" w:color="auto"/>
              <w:right w:val="single" w:sz="4" w:space="0" w:color="auto"/>
            </w:tcBorders>
          </w:tcPr>
          <w:p w:rsidR="00F074F3" w:rsidRPr="00DD7A15" w:rsidRDefault="00F074F3" w:rsidP="000C5759">
            <w:pPr>
              <w:pStyle w:val="Standard"/>
              <w:tabs>
                <w:tab w:val="left" w:pos="11057"/>
              </w:tabs>
            </w:pPr>
            <w:r w:rsidRPr="00DD7A15">
              <w:t xml:space="preserve">Контрольная точка </w:t>
            </w:r>
            <w:r>
              <w:t>3</w:t>
            </w:r>
            <w:r w:rsidRPr="00DD7A15">
              <w:t>.</w:t>
            </w:r>
            <w:r>
              <w:t>2</w:t>
            </w:r>
            <w:r w:rsidRPr="00DD7A15">
              <w:t>.</w:t>
            </w:r>
          </w:p>
          <w:p w:rsidR="00F074F3" w:rsidRPr="00674601" w:rsidRDefault="00F074F3" w:rsidP="000C5759">
            <w:pPr>
              <w:pStyle w:val="Standard"/>
            </w:pPr>
            <w:r>
              <w:t>И</w:t>
            </w:r>
            <w:r w:rsidRPr="006A4BF7">
              <w:t>зготовление и распространение в местах компактного проживания, обучения и работы памяток, содержащих разъяснение требований законодательства в сфере миграции и о правилах безопасности</w:t>
            </w:r>
          </w:p>
        </w:tc>
        <w:tc>
          <w:tcPr>
            <w:tcW w:w="164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F074F3" w:rsidRPr="00AE6357" w:rsidRDefault="00F074F3" w:rsidP="000C5759">
            <w:pPr>
              <w:jc w:val="center"/>
              <w:rPr>
                <w:sz w:val="24"/>
                <w:szCs w:val="24"/>
              </w:rPr>
            </w:pPr>
            <w:r>
              <w:rPr>
                <w:sz w:val="24"/>
                <w:szCs w:val="24"/>
              </w:rPr>
              <w:t>18.02.2025</w:t>
            </w:r>
          </w:p>
        </w:tc>
        <w:tc>
          <w:tcPr>
            <w:tcW w:w="1224"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074F3" w:rsidRPr="00787DC6" w:rsidRDefault="00F074F3" w:rsidP="005B5BF2">
            <w:pPr>
              <w:widowControl w:val="0"/>
              <w:autoSpaceDE w:val="0"/>
              <w:autoSpaceDN w:val="0"/>
              <w:adjustRightInd w:val="0"/>
              <w:jc w:val="center"/>
              <w:rPr>
                <w:rFonts w:eastAsia="Calibri"/>
                <w:sz w:val="24"/>
                <w:szCs w:val="24"/>
                <w:lang w:eastAsia="en-US"/>
              </w:rPr>
            </w:pPr>
            <w:r>
              <w:rPr>
                <w:rFonts w:eastAsia="Calibri"/>
                <w:sz w:val="24"/>
                <w:szCs w:val="24"/>
                <w:lang w:eastAsia="en-US"/>
              </w:rPr>
              <w:t>Заключен контракт на п</w:t>
            </w:r>
            <w:r>
              <w:rPr>
                <w:sz w:val="24"/>
                <w:szCs w:val="24"/>
              </w:rPr>
              <w:t>риобретение терроризм угроза личности, общества, государства.</w:t>
            </w:r>
            <w:r>
              <w:t xml:space="preserve"> </w:t>
            </w:r>
            <w:r w:rsidRPr="005B5BF2">
              <w:rPr>
                <w:sz w:val="24"/>
                <w:szCs w:val="24"/>
              </w:rPr>
              <w:t>№4 от 03.02.25г., счет №3 от 18.02.25</w:t>
            </w:r>
          </w:p>
        </w:tc>
        <w:tc>
          <w:tcPr>
            <w:tcW w:w="2847" w:type="dxa"/>
            <w:tcBorders>
              <w:top w:val="single" w:sz="4" w:space="0" w:color="auto"/>
              <w:left w:val="single" w:sz="4" w:space="0" w:color="auto"/>
              <w:bottom w:val="single" w:sz="4" w:space="0" w:color="auto"/>
              <w:right w:val="single" w:sz="4" w:space="0" w:color="auto"/>
            </w:tcBorders>
          </w:tcPr>
          <w:p w:rsidR="00F074F3" w:rsidRPr="009872D5" w:rsidRDefault="00F074F3" w:rsidP="000C5759">
            <w:pPr>
              <w:contextualSpacing/>
              <w:jc w:val="center"/>
              <w:rPr>
                <w:sz w:val="24"/>
                <w:szCs w:val="24"/>
              </w:rPr>
            </w:pPr>
            <w:r w:rsidRPr="009872D5">
              <w:rPr>
                <w:sz w:val="24"/>
                <w:szCs w:val="24"/>
              </w:rPr>
              <w:t>Минаева Г.А., специалист 1 категории по правовой, кадровой и архивной работе</w:t>
            </w:r>
          </w:p>
        </w:tc>
        <w:tc>
          <w:tcPr>
            <w:tcW w:w="1789" w:type="dxa"/>
            <w:tcBorders>
              <w:top w:val="single" w:sz="4" w:space="0" w:color="auto"/>
              <w:left w:val="single" w:sz="4" w:space="0" w:color="auto"/>
              <w:bottom w:val="single" w:sz="4" w:space="0" w:color="auto"/>
              <w:right w:val="single" w:sz="4" w:space="0" w:color="auto"/>
            </w:tcBorders>
          </w:tcPr>
          <w:p w:rsidR="00F074F3" w:rsidRPr="00787DC6" w:rsidRDefault="00F074F3"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fldChar w:fldCharType="begin"/>
      </w:r>
      <w:r w:rsidRPr="00787DC6">
        <w:rPr>
          <w:rFonts w:eastAsia="Calibri"/>
          <w:sz w:val="24"/>
          <w:szCs w:val="24"/>
          <w:lang w:eastAsia="en-US"/>
        </w:rPr>
        <w:instrText xml:space="preserve"> HYPERLINK "file:///C:\\Users\\706\\AppData\\Local\\Microsoft\\Windows\\Temporary%20Internet%20Files\\Content.Outlook\\ELXWAXDW\\таблица%201.docx" \l "Par1127" </w:instrText>
      </w:r>
      <w:r w:rsidRPr="00787DC6">
        <w:rPr>
          <w:rFonts w:eastAsia="Calibri"/>
          <w:sz w:val="24"/>
          <w:szCs w:val="24"/>
          <w:lang w:eastAsia="en-US"/>
        </w:rPr>
        <w:fldChar w:fldCharType="separate"/>
      </w:r>
      <w:r w:rsidRPr="00787DC6">
        <w:rPr>
          <w:rFonts w:eastAsia="Calibri"/>
          <w:sz w:val="24"/>
          <w:szCs w:val="24"/>
          <w:lang w:eastAsia="en-US"/>
        </w:rPr>
        <w:t>&lt;1&gt;</w:t>
      </w:r>
      <w:r w:rsidRPr="00787DC6">
        <w:rPr>
          <w:rFonts w:eastAsia="Calibri"/>
          <w:sz w:val="24"/>
          <w:szCs w:val="24"/>
          <w:lang w:eastAsia="en-US"/>
        </w:rPr>
        <w:fldChar w:fldCharType="end"/>
      </w:r>
      <w:r w:rsidRPr="00787DC6">
        <w:rPr>
          <w:rFonts w:eastAsia="Calibri"/>
          <w:sz w:val="24"/>
          <w:szCs w:val="24"/>
          <w:lang w:eastAsia="en-US"/>
        </w:rPr>
        <w:t xml:space="preserve"> В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BB7143" w:rsidRPr="00BB7143">
        <w:rPr>
          <w:sz w:val="24"/>
          <w:szCs w:val="24"/>
        </w:rPr>
        <w:t>«</w:t>
      </w:r>
      <w:r w:rsidR="00BB7143" w:rsidRPr="00BB7143">
        <w:rPr>
          <w:bCs/>
          <w:sz w:val="24"/>
          <w:szCs w:val="24"/>
        </w:rPr>
        <w:t>Обеспечение общественного порядка и противодействие преступности</w:t>
      </w:r>
      <w:r w:rsidR="00BB7143" w:rsidRPr="00BB7143">
        <w:rPr>
          <w:sz w:val="24"/>
          <w:szCs w:val="24"/>
        </w:rPr>
        <w:t>»</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C0BA5" w:rsidRPr="00C319B0" w:rsidTr="00FC0BA5">
        <w:trPr>
          <w:trHeight w:val="320"/>
        </w:trPr>
        <w:tc>
          <w:tcPr>
            <w:tcW w:w="4820" w:type="dxa"/>
            <w:vMerge w:val="restart"/>
            <w:tcBorders>
              <w:left w:val="single" w:sz="4" w:space="0" w:color="auto"/>
              <w:right w:val="single" w:sz="4" w:space="0" w:color="auto"/>
            </w:tcBorders>
          </w:tcPr>
          <w:p w:rsidR="00FC0BA5" w:rsidRPr="00C319B0" w:rsidRDefault="00FC0BA5"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w:t>
            </w:r>
            <w:r w:rsidR="00BB7143" w:rsidRPr="00BB7143">
              <w:rPr>
                <w:sz w:val="24"/>
                <w:szCs w:val="24"/>
              </w:rPr>
              <w:t>«</w:t>
            </w:r>
            <w:r w:rsidR="00BB7143" w:rsidRPr="00BB7143">
              <w:rPr>
                <w:bCs/>
                <w:sz w:val="24"/>
                <w:szCs w:val="24"/>
              </w:rPr>
              <w:t>Обеспечение общественного порядка и противодействие преступности</w:t>
            </w:r>
            <w:r w:rsidR="00BB7143" w:rsidRPr="00BB7143">
              <w:rPr>
                <w:sz w:val="24"/>
                <w:szCs w:val="24"/>
              </w:rPr>
              <w:t>»</w:t>
            </w:r>
          </w:p>
        </w:tc>
        <w:tc>
          <w:tcPr>
            <w:tcW w:w="2066" w:type="dxa"/>
            <w:tcBorders>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C0BA5" w:rsidRPr="00C319B0" w:rsidRDefault="00BB7143" w:rsidP="004D7C0F">
            <w:pPr>
              <w:widowControl w:val="0"/>
              <w:jc w:val="center"/>
              <w:rPr>
                <w:sz w:val="24"/>
                <w:szCs w:val="24"/>
              </w:rPr>
            </w:pPr>
            <w:r>
              <w:rPr>
                <w:sz w:val="24"/>
                <w:szCs w:val="24"/>
              </w:rPr>
              <w:t>5,0</w:t>
            </w:r>
          </w:p>
        </w:tc>
        <w:tc>
          <w:tcPr>
            <w:tcW w:w="1843" w:type="dxa"/>
            <w:tcBorders>
              <w:left w:val="single" w:sz="4" w:space="0" w:color="auto"/>
              <w:bottom w:val="single" w:sz="4" w:space="0" w:color="auto"/>
              <w:right w:val="single" w:sz="4" w:space="0" w:color="auto"/>
            </w:tcBorders>
          </w:tcPr>
          <w:p w:rsidR="00FC0BA5" w:rsidRPr="00C319B0" w:rsidRDefault="00BB7143" w:rsidP="00EE45AE">
            <w:pPr>
              <w:widowControl w:val="0"/>
              <w:jc w:val="center"/>
              <w:rPr>
                <w:sz w:val="24"/>
                <w:szCs w:val="24"/>
              </w:rPr>
            </w:pPr>
            <w:r>
              <w:rPr>
                <w:sz w:val="24"/>
                <w:szCs w:val="24"/>
              </w:rPr>
              <w:t>5,0</w:t>
            </w:r>
          </w:p>
        </w:tc>
        <w:tc>
          <w:tcPr>
            <w:tcW w:w="1559" w:type="dxa"/>
            <w:tcBorders>
              <w:left w:val="single" w:sz="4" w:space="0" w:color="auto"/>
              <w:bottom w:val="single" w:sz="4" w:space="0" w:color="auto"/>
              <w:right w:val="single" w:sz="4" w:space="0" w:color="auto"/>
            </w:tcBorders>
          </w:tcPr>
          <w:p w:rsidR="00FC0BA5" w:rsidRPr="00C319B0" w:rsidRDefault="00BB7143" w:rsidP="004D7C0F">
            <w:pPr>
              <w:widowControl w:val="0"/>
              <w:jc w:val="center"/>
              <w:rPr>
                <w:sz w:val="24"/>
                <w:szCs w:val="24"/>
              </w:rPr>
            </w:pPr>
            <w:r>
              <w:rPr>
                <w:sz w:val="24"/>
                <w:szCs w:val="24"/>
              </w:rPr>
              <w:t>5,0</w:t>
            </w:r>
          </w:p>
        </w:tc>
        <w:tc>
          <w:tcPr>
            <w:tcW w:w="1621" w:type="dxa"/>
            <w:tcBorders>
              <w:left w:val="single" w:sz="4" w:space="0" w:color="auto"/>
              <w:bottom w:val="single" w:sz="4" w:space="0" w:color="auto"/>
              <w:right w:val="single" w:sz="4" w:space="0" w:color="auto"/>
            </w:tcBorders>
          </w:tcPr>
          <w:p w:rsidR="00FC0BA5" w:rsidRPr="00C319B0" w:rsidRDefault="00BB7143" w:rsidP="004D7C0F">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BB7143" w:rsidRPr="00C319B0" w:rsidTr="00FC0BA5">
        <w:trPr>
          <w:trHeight w:val="397"/>
        </w:trPr>
        <w:tc>
          <w:tcPr>
            <w:tcW w:w="4820" w:type="dxa"/>
            <w:vMerge/>
            <w:tcBorders>
              <w:left w:val="single" w:sz="4" w:space="0" w:color="auto"/>
              <w:bottom w:val="single" w:sz="4" w:space="0" w:color="auto"/>
              <w:right w:val="single" w:sz="4" w:space="0" w:color="auto"/>
            </w:tcBorders>
          </w:tcPr>
          <w:p w:rsidR="00BB7143" w:rsidRPr="00C319B0" w:rsidRDefault="00BB7143"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BB7143" w:rsidRPr="00C319B0" w:rsidRDefault="00BB714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843" w:type="dxa"/>
            <w:tcBorders>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559" w:type="dxa"/>
            <w:tcBorders>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621" w:type="dxa"/>
            <w:tcBorders>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100%</w:t>
            </w:r>
          </w:p>
        </w:tc>
        <w:tc>
          <w:tcPr>
            <w:tcW w:w="1559" w:type="dxa"/>
            <w:tcBorders>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r w:rsidR="00BB7143" w:rsidRPr="00C319B0" w:rsidTr="00FC0BA5">
        <w:trPr>
          <w:trHeight w:val="320"/>
        </w:trPr>
        <w:tc>
          <w:tcPr>
            <w:tcW w:w="4820" w:type="dxa"/>
            <w:vMerge w:val="restart"/>
            <w:tcBorders>
              <w:top w:val="single" w:sz="4" w:space="0" w:color="auto"/>
              <w:left w:val="single" w:sz="4" w:space="0" w:color="auto"/>
              <w:right w:val="single" w:sz="4" w:space="0" w:color="auto"/>
            </w:tcBorders>
          </w:tcPr>
          <w:p w:rsidR="00BB7143" w:rsidRPr="00C319B0" w:rsidRDefault="00BB7143" w:rsidP="0090391D">
            <w:pPr>
              <w:widowControl w:val="0"/>
              <w:rPr>
                <w:sz w:val="24"/>
                <w:szCs w:val="24"/>
              </w:rPr>
            </w:pPr>
            <w:r w:rsidRPr="001018C7">
              <w:rPr>
                <w:sz w:val="24"/>
                <w:szCs w:val="24"/>
              </w:rPr>
              <w:t xml:space="preserve">Комплекс процессных мероприятий 1 </w:t>
            </w:r>
            <w:r w:rsidRPr="00B822D6">
              <w:rPr>
                <w:sz w:val="24"/>
                <w:szCs w:val="24"/>
              </w:rPr>
              <w:t>«</w:t>
            </w:r>
            <w:r w:rsidRPr="00E71B96">
              <w:rPr>
                <w:sz w:val="24"/>
                <w:szCs w:val="24"/>
              </w:rPr>
              <w:t>Профилактика экстремизма и терроризма</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r w:rsidR="00BB7143" w:rsidRPr="00C319B0" w:rsidTr="00FC0BA5">
        <w:trPr>
          <w:trHeight w:val="322"/>
        </w:trPr>
        <w:tc>
          <w:tcPr>
            <w:tcW w:w="4820" w:type="dxa"/>
            <w:vMerge/>
            <w:tcBorders>
              <w:left w:val="single" w:sz="4" w:space="0" w:color="auto"/>
              <w:bottom w:val="single" w:sz="4" w:space="0" w:color="auto"/>
              <w:right w:val="single" w:sz="4" w:space="0" w:color="auto"/>
            </w:tcBorders>
          </w:tcPr>
          <w:p w:rsidR="00BB7143" w:rsidRPr="00C319B0" w:rsidRDefault="00BB7143"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5,0</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BB7143" w:rsidP="000C5759">
            <w:pPr>
              <w:widowControl w:val="0"/>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6874" w:type="dxa"/>
        <w:jc w:val="center"/>
        <w:tblCellSpacing w:w="5" w:type="nil"/>
        <w:tblInd w:w="-903" w:type="dxa"/>
        <w:tblLayout w:type="fixed"/>
        <w:tblCellMar>
          <w:left w:w="75" w:type="dxa"/>
          <w:right w:w="75" w:type="dxa"/>
        </w:tblCellMar>
        <w:tblLook w:val="0000" w:firstRow="0" w:lastRow="0" w:firstColumn="0" w:lastColumn="0" w:noHBand="0" w:noVBand="0"/>
      </w:tblPr>
      <w:tblGrid>
        <w:gridCol w:w="614"/>
        <w:gridCol w:w="383"/>
        <w:gridCol w:w="625"/>
        <w:gridCol w:w="3809"/>
        <w:gridCol w:w="1012"/>
        <w:gridCol w:w="189"/>
        <w:gridCol w:w="965"/>
        <w:gridCol w:w="669"/>
        <w:gridCol w:w="1014"/>
        <w:gridCol w:w="262"/>
        <w:gridCol w:w="1012"/>
        <w:gridCol w:w="122"/>
        <w:gridCol w:w="1012"/>
        <w:gridCol w:w="122"/>
        <w:gridCol w:w="1012"/>
        <w:gridCol w:w="973"/>
        <w:gridCol w:w="1012"/>
        <w:gridCol w:w="1044"/>
        <w:gridCol w:w="1023"/>
      </w:tblGrid>
      <w:tr w:rsidR="00772DE4" w:rsidRPr="00C319B0" w:rsidTr="00571D18">
        <w:trPr>
          <w:gridBefore w:val="2"/>
          <w:wBefore w:w="999" w:type="dxa"/>
          <w:tblCellSpacing w:w="5" w:type="nil"/>
          <w:jc w:val="center"/>
        </w:trPr>
        <w:tc>
          <w:tcPr>
            <w:tcW w:w="625"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п/п</w:t>
            </w:r>
          </w:p>
        </w:tc>
        <w:tc>
          <w:tcPr>
            <w:tcW w:w="4822"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1"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gridSpan w:val="2"/>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тенденции (возрастающий/</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6"/>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571D18">
        <w:trPr>
          <w:gridBefore w:val="2"/>
          <w:wBefore w:w="999" w:type="dxa"/>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19"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gridSpan w:val="2"/>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gridSpan w:val="2"/>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4"/>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571D18">
        <w:trPr>
          <w:gridBefore w:val="2"/>
          <w:wBefore w:w="999" w:type="dxa"/>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19"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571D18">
        <w:trPr>
          <w:gridBefore w:val="2"/>
          <w:wBefore w:w="999" w:type="dxa"/>
          <w:tblCellSpacing w:w="5" w:type="nil"/>
          <w:jc w:val="center"/>
        </w:trPr>
        <w:tc>
          <w:tcPr>
            <w:tcW w:w="62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22"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1"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571D18">
        <w:trPr>
          <w:gridBefore w:val="2"/>
          <w:wBefore w:w="999" w:type="dxa"/>
          <w:trHeight w:val="313"/>
          <w:tblCellSpacing w:w="5" w:type="nil"/>
          <w:jc w:val="center"/>
        </w:trPr>
        <w:tc>
          <w:tcPr>
            <w:tcW w:w="11823" w:type="dxa"/>
            <w:gridSpan w:val="13"/>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BB7143" w:rsidRPr="00BB7143">
              <w:rPr>
                <w:sz w:val="24"/>
                <w:szCs w:val="24"/>
              </w:rPr>
              <w:t>«Обеспечение общественного порядка и противодействие преступности»</w:t>
            </w:r>
          </w:p>
        </w:tc>
        <w:tc>
          <w:tcPr>
            <w:tcW w:w="1985" w:type="dxa"/>
            <w:gridSpan w:val="2"/>
            <w:tcBorders>
              <w:left w:val="single" w:sz="4" w:space="0" w:color="auto"/>
              <w:bottom w:val="single" w:sz="4" w:space="0" w:color="auto"/>
              <w:right w:val="single" w:sz="4" w:space="0" w:color="auto"/>
            </w:tcBorders>
          </w:tcPr>
          <w:p w:rsidR="00E82368" w:rsidRPr="00BB7143" w:rsidRDefault="009B2CB7" w:rsidP="0090391D">
            <w:pPr>
              <w:widowControl w:val="0"/>
              <w:shd w:val="clear" w:color="auto" w:fill="FFFFFF"/>
              <w:autoSpaceDE w:val="0"/>
              <w:autoSpaceDN w:val="0"/>
              <w:adjustRightInd w:val="0"/>
              <w:jc w:val="center"/>
              <w:rPr>
                <w:sz w:val="24"/>
                <w:szCs w:val="24"/>
              </w:rPr>
            </w:pPr>
            <w:r>
              <w:rPr>
                <w:sz w:val="24"/>
                <w:szCs w:val="24"/>
              </w:rPr>
              <w:t>55</w:t>
            </w:r>
          </w:p>
        </w:tc>
        <w:tc>
          <w:tcPr>
            <w:tcW w:w="2067" w:type="dxa"/>
            <w:gridSpan w:val="2"/>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571D18">
        <w:trPr>
          <w:gridBefore w:val="2"/>
          <w:wBefore w:w="999" w:type="dxa"/>
          <w:trHeight w:val="313"/>
          <w:tblCellSpacing w:w="5" w:type="nil"/>
          <w:jc w:val="center"/>
        </w:trPr>
        <w:tc>
          <w:tcPr>
            <w:tcW w:w="11823" w:type="dxa"/>
            <w:gridSpan w:val="13"/>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gridSpan w:val="2"/>
            <w:tcBorders>
              <w:left w:val="single" w:sz="4" w:space="0" w:color="auto"/>
              <w:bottom w:val="single" w:sz="4" w:space="0" w:color="auto"/>
              <w:right w:val="single" w:sz="4" w:space="0" w:color="auto"/>
            </w:tcBorders>
          </w:tcPr>
          <w:p w:rsidR="00E82368" w:rsidRPr="00C319B0" w:rsidRDefault="009B2CB7" w:rsidP="0090391D">
            <w:pPr>
              <w:widowControl w:val="0"/>
              <w:shd w:val="clear" w:color="auto" w:fill="FFFFFF"/>
              <w:autoSpaceDE w:val="0"/>
              <w:autoSpaceDN w:val="0"/>
              <w:adjustRightInd w:val="0"/>
              <w:jc w:val="center"/>
              <w:rPr>
                <w:sz w:val="24"/>
                <w:szCs w:val="24"/>
              </w:rPr>
            </w:pPr>
            <w:r>
              <w:rPr>
                <w:sz w:val="24"/>
                <w:szCs w:val="24"/>
              </w:rPr>
              <w:t>50</w:t>
            </w:r>
          </w:p>
        </w:tc>
        <w:tc>
          <w:tcPr>
            <w:tcW w:w="2067" w:type="dxa"/>
            <w:gridSpan w:val="2"/>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BB7143" w:rsidRPr="00C319B0" w:rsidTr="00571D18">
        <w:trPr>
          <w:gridBefore w:val="2"/>
          <w:wBefore w:w="999" w:type="dxa"/>
          <w:trHeight w:val="1166"/>
          <w:tblCellSpacing w:w="5" w:type="nil"/>
          <w:jc w:val="center"/>
        </w:trPr>
        <w:tc>
          <w:tcPr>
            <w:tcW w:w="625" w:type="dxa"/>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22" w:type="dxa"/>
            <w:gridSpan w:val="2"/>
            <w:tcBorders>
              <w:top w:val="single" w:sz="4" w:space="0" w:color="auto"/>
              <w:left w:val="single" w:sz="4" w:space="0" w:color="auto"/>
              <w:bottom w:val="single" w:sz="4" w:space="0" w:color="auto"/>
              <w:right w:val="single" w:sz="4" w:space="0" w:color="auto"/>
            </w:tcBorders>
          </w:tcPr>
          <w:p w:rsidR="00BB7143" w:rsidRPr="00065CE2" w:rsidRDefault="00BB7143" w:rsidP="00BB7143">
            <w:pPr>
              <w:rPr>
                <w:sz w:val="24"/>
              </w:rPr>
            </w:pPr>
            <w:r w:rsidRPr="006A4BF7">
              <w:rPr>
                <w:sz w:val="24"/>
                <w:szCs w:val="24"/>
              </w:rPr>
              <w:t xml:space="preserve">количество профилактических мероприятий по предупреждению терроризма и экстремизма    </w:t>
            </w:r>
          </w:p>
        </w:tc>
        <w:tc>
          <w:tcPr>
            <w:tcW w:w="1151"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rPr>
                <w:sz w:val="24"/>
                <w:szCs w:val="24"/>
              </w:rPr>
            </w:pPr>
            <w:r>
              <w:rPr>
                <w:sz w:val="24"/>
                <w:szCs w:val="24"/>
              </w:rPr>
              <w:t>Единиц</w:t>
            </w:r>
          </w:p>
        </w:tc>
        <w:tc>
          <w:tcPr>
            <w:tcW w:w="1683" w:type="dxa"/>
            <w:gridSpan w:val="2"/>
            <w:tcBorders>
              <w:left w:val="single" w:sz="4" w:space="0" w:color="auto"/>
              <w:bottom w:val="single" w:sz="4" w:space="0" w:color="auto"/>
              <w:right w:val="single" w:sz="4" w:space="0" w:color="auto"/>
            </w:tcBorders>
          </w:tcPr>
          <w:p w:rsidR="00BB7143" w:rsidRDefault="00BB7143" w:rsidP="000C5759">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985"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rPr>
                <w:sz w:val="24"/>
                <w:szCs w:val="24"/>
              </w:rPr>
            </w:pPr>
          </w:p>
        </w:tc>
      </w:tr>
      <w:tr w:rsidR="00BB7143" w:rsidRPr="00C319B0" w:rsidTr="00571D18">
        <w:trPr>
          <w:gridBefore w:val="2"/>
          <w:wBefore w:w="999" w:type="dxa"/>
          <w:tblCellSpacing w:w="5" w:type="nil"/>
          <w:jc w:val="center"/>
        </w:trPr>
        <w:tc>
          <w:tcPr>
            <w:tcW w:w="625" w:type="dxa"/>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22" w:type="dxa"/>
            <w:gridSpan w:val="2"/>
            <w:tcBorders>
              <w:left w:val="single" w:sz="4" w:space="0" w:color="auto"/>
              <w:bottom w:val="single" w:sz="4" w:space="0" w:color="auto"/>
              <w:right w:val="single" w:sz="4" w:space="0" w:color="auto"/>
            </w:tcBorders>
          </w:tcPr>
          <w:p w:rsidR="00BB7143" w:rsidRPr="00065CE2" w:rsidRDefault="00BB7143" w:rsidP="000C5759">
            <w:pPr>
              <w:rPr>
                <w:sz w:val="24"/>
              </w:rPr>
            </w:pPr>
            <w:r w:rsidRPr="006A4BF7">
              <w:rPr>
                <w:sz w:val="24"/>
                <w:szCs w:val="24"/>
              </w:rPr>
              <w:t xml:space="preserve">число случаев проявления терроризма и экстремизма     </w:t>
            </w:r>
          </w:p>
        </w:tc>
        <w:tc>
          <w:tcPr>
            <w:tcW w:w="1151" w:type="dxa"/>
            <w:gridSpan w:val="2"/>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BB7143" w:rsidRPr="00772DE4" w:rsidRDefault="00BB7143" w:rsidP="00BB7143">
            <w:pPr>
              <w:widowControl w:val="0"/>
              <w:shd w:val="clear" w:color="auto" w:fill="FFFFFF"/>
              <w:autoSpaceDE w:val="0"/>
              <w:autoSpaceDN w:val="0"/>
              <w:adjustRightInd w:val="0"/>
              <w:jc w:val="center"/>
              <w:rPr>
                <w:sz w:val="24"/>
                <w:szCs w:val="24"/>
              </w:rPr>
            </w:pPr>
            <w:r>
              <w:rPr>
                <w:sz w:val="24"/>
                <w:szCs w:val="24"/>
              </w:rPr>
              <w:t>убывание</w:t>
            </w:r>
          </w:p>
        </w:tc>
        <w:tc>
          <w:tcPr>
            <w:tcW w:w="1274" w:type="dxa"/>
            <w:gridSpan w:val="2"/>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r>
              <w:rPr>
                <w:sz w:val="24"/>
                <w:szCs w:val="24"/>
              </w:rPr>
              <w:t>0</w:t>
            </w:r>
          </w:p>
        </w:tc>
        <w:tc>
          <w:tcPr>
            <w:tcW w:w="1985" w:type="dxa"/>
            <w:gridSpan w:val="2"/>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jc w:val="center"/>
              <w:rPr>
                <w:sz w:val="24"/>
                <w:szCs w:val="24"/>
              </w:rPr>
            </w:pPr>
            <w:r>
              <w:rPr>
                <w:sz w:val="24"/>
                <w:szCs w:val="24"/>
              </w:rPr>
              <w:t>0</w:t>
            </w:r>
          </w:p>
        </w:tc>
        <w:tc>
          <w:tcPr>
            <w:tcW w:w="2067" w:type="dxa"/>
            <w:gridSpan w:val="2"/>
            <w:tcBorders>
              <w:left w:val="single" w:sz="4" w:space="0" w:color="auto"/>
              <w:bottom w:val="single" w:sz="4" w:space="0" w:color="auto"/>
              <w:right w:val="single" w:sz="4" w:space="0" w:color="auto"/>
            </w:tcBorders>
          </w:tcPr>
          <w:p w:rsidR="00BB7143" w:rsidRPr="00C319B0" w:rsidRDefault="00BB7143" w:rsidP="0090391D">
            <w:pPr>
              <w:widowControl w:val="0"/>
              <w:shd w:val="clear" w:color="auto" w:fill="FFFFFF"/>
              <w:autoSpaceDE w:val="0"/>
              <w:autoSpaceDN w:val="0"/>
              <w:adjustRightInd w:val="0"/>
              <w:rPr>
                <w:sz w:val="24"/>
                <w:szCs w:val="24"/>
              </w:rPr>
            </w:pPr>
          </w:p>
        </w:tc>
      </w:tr>
      <w:tr w:rsidR="00B517CE" w:rsidRPr="00C319B0" w:rsidTr="00571D18">
        <w:trPr>
          <w:gridBefore w:val="2"/>
          <w:wBefore w:w="999" w:type="dxa"/>
          <w:tblCellSpacing w:w="5" w:type="nil"/>
          <w:jc w:val="center"/>
        </w:trPr>
        <w:tc>
          <w:tcPr>
            <w:tcW w:w="11823" w:type="dxa"/>
            <w:gridSpan w:val="13"/>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985" w:type="dxa"/>
            <w:gridSpan w:val="2"/>
            <w:tcBorders>
              <w:left w:val="single" w:sz="4" w:space="0" w:color="auto"/>
              <w:bottom w:val="single" w:sz="4" w:space="0" w:color="auto"/>
              <w:right w:val="single" w:sz="4" w:space="0" w:color="auto"/>
            </w:tcBorders>
          </w:tcPr>
          <w:p w:rsidR="00B517CE" w:rsidRPr="00C319B0" w:rsidRDefault="009B2CB7" w:rsidP="00F56221">
            <w:pPr>
              <w:widowControl w:val="0"/>
              <w:shd w:val="clear" w:color="auto" w:fill="FFFFFF"/>
              <w:autoSpaceDE w:val="0"/>
              <w:autoSpaceDN w:val="0"/>
              <w:adjustRightInd w:val="0"/>
              <w:jc w:val="center"/>
              <w:rPr>
                <w:sz w:val="24"/>
                <w:szCs w:val="24"/>
              </w:rPr>
            </w:pPr>
            <w:r>
              <w:rPr>
                <w:sz w:val="24"/>
                <w:szCs w:val="24"/>
              </w:rPr>
              <w:t>66,7</w:t>
            </w:r>
          </w:p>
        </w:tc>
        <w:tc>
          <w:tcPr>
            <w:tcW w:w="2067" w:type="dxa"/>
            <w:gridSpan w:val="2"/>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FC0BA5">
        <w:trPr>
          <w:gridBefore w:val="2"/>
          <w:wBefore w:w="999" w:type="dxa"/>
          <w:tblCellSpacing w:w="5" w:type="nil"/>
          <w:jc w:val="center"/>
        </w:trPr>
        <w:tc>
          <w:tcPr>
            <w:tcW w:w="15875" w:type="dxa"/>
            <w:gridSpan w:val="17"/>
            <w:tcBorders>
              <w:left w:val="single" w:sz="4" w:space="0" w:color="auto"/>
              <w:bottom w:val="single" w:sz="4" w:space="0" w:color="auto"/>
              <w:right w:val="single" w:sz="4" w:space="0" w:color="auto"/>
            </w:tcBorders>
          </w:tcPr>
          <w:p w:rsidR="00B517CE" w:rsidRPr="00BB7143" w:rsidRDefault="00E82368" w:rsidP="00BB7143">
            <w:pPr>
              <w:contextualSpacing/>
              <w:jc w:val="center"/>
              <w:rPr>
                <w:sz w:val="24"/>
                <w:szCs w:val="24"/>
              </w:rPr>
            </w:pPr>
            <w:r w:rsidRPr="00BB7143">
              <w:rPr>
                <w:sz w:val="24"/>
              </w:rPr>
              <w:t xml:space="preserve">Комплекс процессных мероприятий </w:t>
            </w:r>
            <w:r w:rsidR="00BB7143" w:rsidRPr="00BB7143">
              <w:rPr>
                <w:sz w:val="24"/>
                <w:szCs w:val="24"/>
              </w:rPr>
              <w:t>«Профилактика экстремизма и терроризма»</w:t>
            </w:r>
          </w:p>
        </w:tc>
      </w:tr>
      <w:tr w:rsidR="00BB7143" w:rsidRPr="00C319B0" w:rsidTr="00571D18">
        <w:trPr>
          <w:gridBefore w:val="2"/>
          <w:wBefore w:w="999" w:type="dxa"/>
          <w:tblCellSpacing w:w="5" w:type="nil"/>
          <w:jc w:val="center"/>
        </w:trPr>
        <w:tc>
          <w:tcPr>
            <w:tcW w:w="625" w:type="dxa"/>
            <w:tcBorders>
              <w:left w:val="single" w:sz="4" w:space="0" w:color="auto"/>
              <w:bottom w:val="single" w:sz="4" w:space="0" w:color="auto"/>
              <w:right w:val="single" w:sz="4" w:space="0" w:color="auto"/>
            </w:tcBorders>
          </w:tcPr>
          <w:p w:rsidR="00BB7143" w:rsidRPr="00772DE4" w:rsidRDefault="00BB7143"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22" w:type="dxa"/>
            <w:gridSpan w:val="2"/>
            <w:tcBorders>
              <w:left w:val="single" w:sz="4" w:space="0" w:color="auto"/>
              <w:bottom w:val="single" w:sz="4" w:space="0" w:color="auto"/>
              <w:right w:val="single" w:sz="4" w:space="0" w:color="auto"/>
            </w:tcBorders>
          </w:tcPr>
          <w:p w:rsidR="00BB7143" w:rsidRPr="00065CE2" w:rsidRDefault="00BB7143" w:rsidP="000C5759">
            <w:pPr>
              <w:rPr>
                <w:sz w:val="24"/>
              </w:rPr>
            </w:pPr>
            <w:r w:rsidRPr="006A4BF7">
              <w:rPr>
                <w:sz w:val="24"/>
                <w:szCs w:val="24"/>
              </w:rPr>
              <w:t xml:space="preserve">количество профилактических мероприятий по предупреждению терроризма и экстремизма    </w:t>
            </w:r>
          </w:p>
        </w:tc>
        <w:tc>
          <w:tcPr>
            <w:tcW w:w="1151"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rPr>
                <w:sz w:val="24"/>
                <w:szCs w:val="24"/>
              </w:rPr>
            </w:pPr>
            <w:r>
              <w:rPr>
                <w:sz w:val="24"/>
                <w:szCs w:val="24"/>
              </w:rPr>
              <w:t>Единиц</w:t>
            </w:r>
          </w:p>
        </w:tc>
        <w:tc>
          <w:tcPr>
            <w:tcW w:w="1683" w:type="dxa"/>
            <w:gridSpan w:val="2"/>
            <w:tcBorders>
              <w:left w:val="single" w:sz="4" w:space="0" w:color="auto"/>
              <w:bottom w:val="single" w:sz="4" w:space="0" w:color="auto"/>
              <w:right w:val="single" w:sz="4" w:space="0" w:color="auto"/>
            </w:tcBorders>
          </w:tcPr>
          <w:p w:rsidR="00BB7143" w:rsidRDefault="00BB7143" w:rsidP="000C5759">
            <w:pPr>
              <w:widowControl w:val="0"/>
              <w:jc w:val="center"/>
              <w:rPr>
                <w:sz w:val="24"/>
                <w:szCs w:val="24"/>
              </w:rPr>
            </w:pPr>
            <w:r>
              <w:rPr>
                <w:sz w:val="24"/>
                <w:szCs w:val="24"/>
              </w:rPr>
              <w:t>возрастание</w:t>
            </w:r>
          </w:p>
        </w:tc>
        <w:tc>
          <w:tcPr>
            <w:tcW w:w="1274"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5</w:t>
            </w:r>
          </w:p>
        </w:tc>
        <w:tc>
          <w:tcPr>
            <w:tcW w:w="1985"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p>
        </w:tc>
      </w:tr>
      <w:tr w:rsidR="00BB7143" w:rsidRPr="00C319B0" w:rsidTr="00571D18">
        <w:trPr>
          <w:gridBefore w:val="2"/>
          <w:wBefore w:w="999" w:type="dxa"/>
          <w:tblCellSpacing w:w="5" w:type="nil"/>
          <w:jc w:val="center"/>
        </w:trPr>
        <w:tc>
          <w:tcPr>
            <w:tcW w:w="625" w:type="dxa"/>
            <w:tcBorders>
              <w:left w:val="single" w:sz="4" w:space="0" w:color="auto"/>
              <w:bottom w:val="single" w:sz="4" w:space="0" w:color="auto"/>
              <w:right w:val="single" w:sz="4" w:space="0" w:color="auto"/>
            </w:tcBorders>
          </w:tcPr>
          <w:p w:rsidR="00BB7143" w:rsidRPr="00772DE4" w:rsidRDefault="00BB7143" w:rsidP="0090391D">
            <w:pPr>
              <w:widowControl w:val="0"/>
              <w:shd w:val="clear" w:color="auto" w:fill="FFFFFF"/>
              <w:autoSpaceDE w:val="0"/>
              <w:autoSpaceDN w:val="0"/>
              <w:adjustRightInd w:val="0"/>
              <w:jc w:val="center"/>
              <w:rPr>
                <w:sz w:val="24"/>
                <w:szCs w:val="24"/>
              </w:rPr>
            </w:pPr>
            <w:r>
              <w:rPr>
                <w:sz w:val="24"/>
                <w:szCs w:val="24"/>
              </w:rPr>
              <w:t>2.2.</w:t>
            </w:r>
          </w:p>
        </w:tc>
        <w:tc>
          <w:tcPr>
            <w:tcW w:w="4822" w:type="dxa"/>
            <w:gridSpan w:val="2"/>
            <w:tcBorders>
              <w:left w:val="single" w:sz="4" w:space="0" w:color="auto"/>
              <w:bottom w:val="single" w:sz="4" w:space="0" w:color="auto"/>
              <w:right w:val="single" w:sz="4" w:space="0" w:color="auto"/>
            </w:tcBorders>
          </w:tcPr>
          <w:p w:rsidR="00BB7143" w:rsidRPr="00065CE2" w:rsidRDefault="00BB7143" w:rsidP="000C5759">
            <w:pPr>
              <w:rPr>
                <w:sz w:val="24"/>
              </w:rPr>
            </w:pPr>
            <w:r w:rsidRPr="006A4BF7">
              <w:rPr>
                <w:sz w:val="24"/>
                <w:szCs w:val="24"/>
              </w:rPr>
              <w:t xml:space="preserve">число случаев проявления терроризма и экстремизма     </w:t>
            </w:r>
          </w:p>
        </w:tc>
        <w:tc>
          <w:tcPr>
            <w:tcW w:w="1151"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rPr>
                <w:sz w:val="24"/>
                <w:szCs w:val="24"/>
              </w:rPr>
            </w:pPr>
            <w:r>
              <w:rPr>
                <w:sz w:val="24"/>
                <w:szCs w:val="24"/>
              </w:rPr>
              <w:t>процентов</w:t>
            </w:r>
          </w:p>
        </w:tc>
        <w:tc>
          <w:tcPr>
            <w:tcW w:w="1683" w:type="dxa"/>
            <w:gridSpan w:val="2"/>
            <w:tcBorders>
              <w:left w:val="single" w:sz="4" w:space="0" w:color="auto"/>
              <w:bottom w:val="single" w:sz="4" w:space="0" w:color="auto"/>
              <w:right w:val="single" w:sz="4" w:space="0" w:color="auto"/>
            </w:tcBorders>
          </w:tcPr>
          <w:p w:rsidR="00BB7143" w:rsidRPr="00772DE4" w:rsidRDefault="00BB7143" w:rsidP="000C5759">
            <w:pPr>
              <w:widowControl w:val="0"/>
              <w:shd w:val="clear" w:color="auto" w:fill="FFFFFF"/>
              <w:autoSpaceDE w:val="0"/>
              <w:autoSpaceDN w:val="0"/>
              <w:adjustRightInd w:val="0"/>
              <w:jc w:val="center"/>
              <w:rPr>
                <w:sz w:val="24"/>
                <w:szCs w:val="24"/>
              </w:rPr>
            </w:pPr>
            <w:r>
              <w:rPr>
                <w:sz w:val="24"/>
                <w:szCs w:val="24"/>
              </w:rPr>
              <w:t>убывание</w:t>
            </w:r>
          </w:p>
        </w:tc>
        <w:tc>
          <w:tcPr>
            <w:tcW w:w="1274"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0</w:t>
            </w:r>
          </w:p>
        </w:tc>
        <w:tc>
          <w:tcPr>
            <w:tcW w:w="1134"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0</w:t>
            </w:r>
          </w:p>
        </w:tc>
        <w:tc>
          <w:tcPr>
            <w:tcW w:w="1985" w:type="dxa"/>
            <w:gridSpan w:val="2"/>
            <w:tcBorders>
              <w:left w:val="single" w:sz="4" w:space="0" w:color="auto"/>
              <w:bottom w:val="single" w:sz="4" w:space="0" w:color="auto"/>
              <w:right w:val="single" w:sz="4" w:space="0" w:color="auto"/>
            </w:tcBorders>
          </w:tcPr>
          <w:p w:rsidR="00BB7143" w:rsidRPr="00C319B0" w:rsidRDefault="00BB7143" w:rsidP="000C5759">
            <w:pPr>
              <w:widowControl w:val="0"/>
              <w:shd w:val="clear" w:color="auto" w:fill="FFFFFF"/>
              <w:autoSpaceDE w:val="0"/>
              <w:autoSpaceDN w:val="0"/>
              <w:adjustRightInd w:val="0"/>
              <w:jc w:val="center"/>
              <w:rPr>
                <w:sz w:val="24"/>
                <w:szCs w:val="24"/>
              </w:rPr>
            </w:pPr>
            <w:r>
              <w:rPr>
                <w:sz w:val="24"/>
                <w:szCs w:val="24"/>
              </w:rPr>
              <w:t>0</w:t>
            </w:r>
          </w:p>
        </w:tc>
        <w:tc>
          <w:tcPr>
            <w:tcW w:w="2067" w:type="dxa"/>
            <w:gridSpan w:val="2"/>
            <w:tcBorders>
              <w:left w:val="single" w:sz="4" w:space="0" w:color="auto"/>
              <w:bottom w:val="single" w:sz="4" w:space="0" w:color="auto"/>
              <w:right w:val="single" w:sz="4" w:space="0" w:color="auto"/>
            </w:tcBorders>
          </w:tcPr>
          <w:p w:rsidR="00BB7143" w:rsidRPr="00C319B0" w:rsidRDefault="00BB7143" w:rsidP="00E82368">
            <w:pPr>
              <w:widowControl w:val="0"/>
              <w:shd w:val="clear" w:color="auto" w:fill="FFFFFF"/>
              <w:autoSpaceDE w:val="0"/>
              <w:autoSpaceDN w:val="0"/>
              <w:adjustRightInd w:val="0"/>
              <w:jc w:val="center"/>
              <w:rPr>
                <w:sz w:val="24"/>
                <w:szCs w:val="24"/>
              </w:rPr>
            </w:pPr>
          </w:p>
        </w:tc>
      </w:tr>
      <w:tr w:rsidR="00772DE4" w:rsidRPr="00C319B0" w:rsidTr="00571D18">
        <w:trPr>
          <w:gridAfter w:val="1"/>
          <w:wAfter w:w="1020" w:type="dxa"/>
          <w:tblCellSpacing w:w="5" w:type="nil"/>
          <w:jc w:val="center"/>
        </w:trPr>
        <w:tc>
          <w:tcPr>
            <w:tcW w:w="615" w:type="dxa"/>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sidRPr="00C319B0">
              <w:rPr>
                <w:sz w:val="24"/>
                <w:szCs w:val="24"/>
              </w:rPr>
              <w:t>2.</w:t>
            </w:r>
            <w:r>
              <w:rPr>
                <w:sz w:val="24"/>
                <w:szCs w:val="24"/>
              </w:rPr>
              <w:t>3</w:t>
            </w:r>
            <w:r w:rsidRPr="00C319B0">
              <w:rPr>
                <w:sz w:val="24"/>
                <w:szCs w:val="24"/>
              </w:rPr>
              <w:t>.</w:t>
            </w:r>
          </w:p>
        </w:tc>
        <w:tc>
          <w:tcPr>
            <w:tcW w:w="4819" w:type="dxa"/>
            <w:gridSpan w:val="3"/>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sidRPr="00085370">
              <w:rPr>
                <w:sz w:val="24"/>
                <w:szCs w:val="24"/>
              </w:rPr>
              <w:t xml:space="preserve">Количество лекций и бесед, проведенных среди населения </w:t>
            </w:r>
            <w:r>
              <w:rPr>
                <w:sz w:val="24"/>
                <w:szCs w:val="24"/>
              </w:rPr>
              <w:t xml:space="preserve">о </w:t>
            </w:r>
            <w:r w:rsidRPr="00085370">
              <w:rPr>
                <w:sz w:val="24"/>
                <w:szCs w:val="24"/>
              </w:rPr>
              <w:t>безопасности жизнедеятельности и обучение действиям при возникновении опасности на воде</w:t>
            </w:r>
          </w:p>
        </w:tc>
        <w:tc>
          <w:tcPr>
            <w:tcW w:w="1201" w:type="dxa"/>
            <w:gridSpan w:val="2"/>
            <w:tcBorders>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rPr>
                <w:sz w:val="24"/>
                <w:szCs w:val="24"/>
              </w:rPr>
            </w:pPr>
            <w:r w:rsidRPr="00A53800">
              <w:rPr>
                <w:sz w:val="24"/>
                <w:szCs w:val="24"/>
              </w:rPr>
              <w:t>единиц</w:t>
            </w:r>
          </w:p>
          <w:p w:rsidR="00772DE4" w:rsidRPr="00C319B0" w:rsidRDefault="00772DE4" w:rsidP="0090391D">
            <w:pPr>
              <w:widowControl w:val="0"/>
              <w:shd w:val="clear" w:color="auto" w:fill="FFFFFF"/>
              <w:autoSpaceDE w:val="0"/>
              <w:autoSpaceDN w:val="0"/>
              <w:adjustRightInd w:val="0"/>
              <w:rPr>
                <w:sz w:val="24"/>
                <w:szCs w:val="24"/>
              </w:rPr>
            </w:pPr>
          </w:p>
        </w:tc>
        <w:tc>
          <w:tcPr>
            <w:tcW w:w="1634"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r w:rsidRPr="00A53800">
              <w:rPr>
                <w:sz w:val="24"/>
                <w:szCs w:val="24"/>
              </w:rPr>
              <w:t>возрастание</w:t>
            </w:r>
          </w:p>
        </w:tc>
        <w:tc>
          <w:tcPr>
            <w:tcW w:w="1276" w:type="dxa"/>
            <w:gridSpan w:val="2"/>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Pr>
                <w:sz w:val="24"/>
                <w:szCs w:val="24"/>
              </w:rPr>
              <w:t>5</w:t>
            </w:r>
          </w:p>
        </w:tc>
        <w:tc>
          <w:tcPr>
            <w:tcW w:w="1134" w:type="dxa"/>
            <w:gridSpan w:val="2"/>
            <w:tcBorders>
              <w:left w:val="single" w:sz="4" w:space="0" w:color="auto"/>
              <w:bottom w:val="single" w:sz="4" w:space="0" w:color="auto"/>
              <w:right w:val="single" w:sz="4" w:space="0" w:color="auto"/>
            </w:tcBorders>
          </w:tcPr>
          <w:p w:rsidR="00772DE4" w:rsidRPr="00C319B0" w:rsidRDefault="00772DE4" w:rsidP="009C6BF5">
            <w:pPr>
              <w:widowControl w:val="0"/>
              <w:shd w:val="clear" w:color="auto" w:fill="FFFFFF"/>
              <w:autoSpaceDE w:val="0"/>
              <w:autoSpaceDN w:val="0"/>
              <w:adjustRightInd w:val="0"/>
              <w:jc w:val="center"/>
              <w:rPr>
                <w:sz w:val="24"/>
                <w:szCs w:val="24"/>
              </w:rPr>
            </w:pPr>
            <w:r>
              <w:rPr>
                <w:sz w:val="24"/>
                <w:szCs w:val="24"/>
              </w:rPr>
              <w:t>5</w:t>
            </w:r>
          </w:p>
        </w:tc>
        <w:tc>
          <w:tcPr>
            <w:tcW w:w="1985" w:type="dxa"/>
            <w:gridSpan w:val="2"/>
            <w:tcBorders>
              <w:left w:val="single" w:sz="4" w:space="0" w:color="auto"/>
              <w:bottom w:val="single" w:sz="4" w:space="0" w:color="auto"/>
              <w:right w:val="single" w:sz="4" w:space="0" w:color="auto"/>
            </w:tcBorders>
          </w:tcPr>
          <w:p w:rsidR="00772DE4" w:rsidRPr="00C319B0" w:rsidRDefault="00772DE4" w:rsidP="00EE01C3">
            <w:pPr>
              <w:widowControl w:val="0"/>
              <w:shd w:val="clear" w:color="auto" w:fill="FFFFFF"/>
              <w:autoSpaceDE w:val="0"/>
              <w:autoSpaceDN w:val="0"/>
              <w:adjustRightInd w:val="0"/>
              <w:jc w:val="center"/>
              <w:rPr>
                <w:sz w:val="24"/>
                <w:szCs w:val="24"/>
              </w:rPr>
            </w:pPr>
            <w:r>
              <w:rPr>
                <w:sz w:val="24"/>
                <w:szCs w:val="24"/>
              </w:rPr>
              <w:t>100</w:t>
            </w:r>
          </w:p>
        </w:tc>
        <w:tc>
          <w:tcPr>
            <w:tcW w:w="2056"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bl>
    <w:p w:rsidR="00BD0ED5" w:rsidRDefault="00BD0ED5" w:rsidP="00FB6CB9">
      <w:pPr>
        <w:jc w:val="right"/>
        <w:rPr>
          <w:sz w:val="24"/>
          <w:szCs w:val="24"/>
        </w:rPr>
      </w:pPr>
    </w:p>
    <w:sectPr w:rsidR="00BD0ED5" w:rsidSect="00A46CC6">
      <w:footerReference w:type="even" r:id="rId12"/>
      <w:footerReference w:type="default" r:id="rId13"/>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2CD" w:rsidRDefault="00AE02CD">
      <w:r>
        <w:separator/>
      </w:r>
    </w:p>
  </w:endnote>
  <w:endnote w:type="continuationSeparator" w:id="0">
    <w:p w:rsidR="00AE02CD" w:rsidRDefault="00AE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F4353">
      <w:rPr>
        <w:rStyle w:val="aa"/>
        <w:noProof/>
      </w:rPr>
      <w:t>13</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2CD" w:rsidRDefault="00AE02CD">
      <w:r>
        <w:separator/>
      </w:r>
    </w:p>
  </w:footnote>
  <w:footnote w:type="continuationSeparator" w:id="0">
    <w:p w:rsidR="00AE02CD" w:rsidRDefault="00AE02CD">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2F6"/>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6E5D"/>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140"/>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4AA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704"/>
    <w:rsid w:val="00785D3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872D5"/>
    <w:rsid w:val="00990DAF"/>
    <w:rsid w:val="00996BC3"/>
    <w:rsid w:val="009A0331"/>
    <w:rsid w:val="009A2237"/>
    <w:rsid w:val="009A2859"/>
    <w:rsid w:val="009A321E"/>
    <w:rsid w:val="009A33D6"/>
    <w:rsid w:val="009B2826"/>
    <w:rsid w:val="009B2CB7"/>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02CD"/>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2AAF"/>
    <w:rsid w:val="00B53803"/>
    <w:rsid w:val="00B53B0B"/>
    <w:rsid w:val="00B5419A"/>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A58"/>
    <w:rsid w:val="00E30FE1"/>
    <w:rsid w:val="00E320D7"/>
    <w:rsid w:val="00E32E27"/>
    <w:rsid w:val="00E346FB"/>
    <w:rsid w:val="00E35C1E"/>
    <w:rsid w:val="00E36341"/>
    <w:rsid w:val="00E3643B"/>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353"/>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e">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5">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6">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7">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8">
    <w:name w:val="Знак концевой сноски1"/>
    <w:basedOn w:val="17"/>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9">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7"/>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a">
    <w:name w:val="toc 1"/>
    <w:next w:val="a"/>
    <w:link w:val="1b"/>
    <w:uiPriority w:val="39"/>
    <w:rsid w:val="00D211AB"/>
    <w:rPr>
      <w:rFonts w:ascii="XO Thames" w:hAnsi="XO Thames"/>
      <w:b/>
      <w:sz w:val="28"/>
    </w:rPr>
  </w:style>
  <w:style w:type="character" w:customStyle="1" w:styleId="1b">
    <w:name w:val="Оглавление 1 Знак"/>
    <w:link w:val="1a"/>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c">
    <w:name w:val="Номер страницы1"/>
    <w:basedOn w:val="17"/>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d">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e">
    <w:name w:val="Знак примечания1"/>
    <w:basedOn w:val="17"/>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0">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0"/>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1">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2">
    <w:name w:val="Текст примечания1"/>
    <w:basedOn w:val="a"/>
    <w:uiPriority w:val="99"/>
    <w:rsid w:val="00B517CE"/>
    <w:pPr>
      <w:spacing w:after="160" w:line="264" w:lineRule="auto"/>
    </w:pPr>
    <w:rPr>
      <w:rFonts w:ascii="Calibri" w:hAnsi="Calibri"/>
      <w:color w:val="000000"/>
    </w:rPr>
  </w:style>
  <w:style w:type="paragraph" w:customStyle="1" w:styleId="1f3">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7"/>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4">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5">
    <w:name w:val="Тема примечания1"/>
    <w:basedOn w:val="1f2"/>
    <w:next w:val="1f2"/>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6">
    <w:name w:val="Нет списка1"/>
    <w:uiPriority w:val="99"/>
    <w:semiHidden/>
    <w:unhideWhenUsed/>
    <w:rsid w:val="00B517CE"/>
  </w:style>
  <w:style w:type="paragraph" w:customStyle="1" w:styleId="1f7">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8">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4857-74B7-46F4-9FE0-B767BC51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13</Pages>
  <Words>2864</Words>
  <Characters>16326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19152</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2026-02-25T07:47:00Z</cp:lastPrinted>
  <dcterms:created xsi:type="dcterms:W3CDTF">2026-03-24T11:38:00Z</dcterms:created>
  <dcterms:modified xsi:type="dcterms:W3CDTF">2026-03-24T11:38:00Z</dcterms:modified>
</cp:coreProperties>
</file>